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ABE85" w14:textId="33D97AA3" w:rsidR="00D35FDF" w:rsidRPr="00E11F11" w:rsidRDefault="005F508A" w:rsidP="00E11F11">
      <w:pPr>
        <w:pStyle w:val="Heading1"/>
        <w:spacing w:before="120"/>
        <w:rPr>
          <w:rFonts w:ascii="Calibri" w:hAnsi="Calibri"/>
          <w:b/>
          <w:sz w:val="36"/>
          <w:szCs w:val="36"/>
        </w:rPr>
        <w:sectPr w:rsidR="00D35FDF" w:rsidRPr="00E11F11" w:rsidSect="00D93A66">
          <w:headerReference w:type="default" r:id="rId10"/>
          <w:headerReference w:type="first" r:id="rId11"/>
          <w:type w:val="continuous"/>
          <w:pgSz w:w="12240" w:h="15840"/>
          <w:pgMar w:top="3312" w:right="936" w:bottom="936" w:left="936" w:header="720" w:footer="720" w:gutter="0"/>
          <w:cols w:space="720"/>
          <w:titlePg/>
          <w:docGrid w:linePitch="360"/>
        </w:sectPr>
      </w:pPr>
      <w:r w:rsidRPr="00450B6C">
        <w:rPr>
          <w:rFonts w:ascii="Calibri" w:hAnsi="Calibri"/>
          <w:noProof/>
        </w:rPr>
        <mc:AlternateContent>
          <mc:Choice Requires="wps">
            <w:drawing>
              <wp:anchor distT="45720" distB="45720" distL="114300" distR="114300" simplePos="0" relativeHeight="251663360" behindDoc="1" locked="0" layoutInCell="1" allowOverlap="1" wp14:anchorId="3701C698" wp14:editId="43FE8AFB">
                <wp:simplePos x="0" y="0"/>
                <wp:positionH relativeFrom="margin">
                  <wp:posOffset>-13335</wp:posOffset>
                </wp:positionH>
                <wp:positionV relativeFrom="margin">
                  <wp:posOffset>468630</wp:posOffset>
                </wp:positionV>
                <wp:extent cx="4381500" cy="3448050"/>
                <wp:effectExtent l="0" t="0" r="0" b="0"/>
                <wp:wrapTight wrapText="bothSides">
                  <wp:wrapPolygon edited="0">
                    <wp:start x="0" y="0"/>
                    <wp:lineTo x="0" y="21481"/>
                    <wp:lineTo x="21506" y="21481"/>
                    <wp:lineTo x="21506" y="0"/>
                    <wp:lineTo x="0" y="0"/>
                  </wp:wrapPolygon>
                </wp:wrapTight>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3448050"/>
                        </a:xfrm>
                        <a:prstGeom prst="rect">
                          <a:avLst/>
                        </a:prstGeom>
                        <a:ln>
                          <a:noFill/>
                          <a:headEnd/>
                          <a:tailEnd/>
                        </a:ln>
                        <a:extLst>
                          <a:ext uri="{53640926-AAD7-44D8-BBD7-CCE9431645EC}">
                            <a14:shadowObscured xmlns:a14="http://schemas.microsoft.com/office/drawing/2010/main" val="1"/>
                          </a:ext>
                        </a:extLst>
                      </wps:spPr>
                      <wps:style>
                        <a:lnRef idx="2">
                          <a:schemeClr val="accent1"/>
                        </a:lnRef>
                        <a:fillRef idx="1003">
                          <a:schemeClr val="lt2"/>
                        </a:fillRef>
                        <a:effectRef idx="0">
                          <a:schemeClr val="accent1"/>
                        </a:effectRef>
                        <a:fontRef idx="minor">
                          <a:schemeClr val="dk1"/>
                        </a:fontRef>
                      </wps:style>
                      <wps:txbx>
                        <w:txbxContent>
                          <w:p w14:paraId="45E05C0F" w14:textId="088B590E" w:rsidR="00F76F7C" w:rsidRPr="00A74C65" w:rsidRDefault="00BF6AB9" w:rsidP="00BF6AB9">
                            <w:pPr>
                              <w:pStyle w:val="Quote"/>
                              <w:rPr>
                                <w:rFonts w:eastAsia="Times New Roman" w:cs="Helvetica"/>
                                <w:b/>
                                <w:sz w:val="28"/>
                                <w:szCs w:val="28"/>
                              </w:rPr>
                            </w:pPr>
                            <w:r w:rsidRPr="00A74C65">
                              <w:rPr>
                                <w:b/>
                                <w:sz w:val="28"/>
                                <w:szCs w:val="28"/>
                              </w:rPr>
                              <w:t>The Keck Foundation supports outstanding science, eng</w:t>
                            </w:r>
                            <w:r w:rsidR="00F76F7C" w:rsidRPr="00A74C65">
                              <w:rPr>
                                <w:b/>
                                <w:sz w:val="28"/>
                                <w:szCs w:val="28"/>
                              </w:rPr>
                              <w:t>ineering</w:t>
                            </w:r>
                            <w:r w:rsidR="00450B6C" w:rsidRPr="00A74C65">
                              <w:rPr>
                                <w:b/>
                                <w:sz w:val="28"/>
                                <w:szCs w:val="28"/>
                              </w:rPr>
                              <w:t>,</w:t>
                            </w:r>
                            <w:r w:rsidR="00F76F7C" w:rsidRPr="00A74C65">
                              <w:rPr>
                                <w:b/>
                                <w:sz w:val="28"/>
                                <w:szCs w:val="28"/>
                              </w:rPr>
                              <w:t xml:space="preserve"> and biological science</w:t>
                            </w:r>
                            <w:r w:rsidRPr="00A74C65">
                              <w:rPr>
                                <w:b/>
                                <w:sz w:val="28"/>
                                <w:szCs w:val="28"/>
                              </w:rPr>
                              <w:t xml:space="preserve"> research that </w:t>
                            </w:r>
                            <w:r w:rsidR="00F76F7C" w:rsidRPr="00A74C65">
                              <w:rPr>
                                <w:b/>
                                <w:sz w:val="28"/>
                                <w:szCs w:val="28"/>
                              </w:rPr>
                              <w:t>is</w:t>
                            </w:r>
                            <w:r w:rsidRPr="00A74C65">
                              <w:rPr>
                                <w:b/>
                                <w:sz w:val="28"/>
                                <w:szCs w:val="28"/>
                              </w:rPr>
                              <w:t xml:space="preserve"> distinctive</w:t>
                            </w:r>
                            <w:r w:rsidR="00F76F7C" w:rsidRPr="00A74C65">
                              <w:rPr>
                                <w:b/>
                                <w:sz w:val="28"/>
                                <w:szCs w:val="28"/>
                              </w:rPr>
                              <w:t xml:space="preserve"> and new.</w:t>
                            </w:r>
                            <w:r w:rsidR="00A74C65" w:rsidRPr="00A74C65">
                              <w:rPr>
                                <w:b/>
                                <w:sz w:val="28"/>
                                <w:szCs w:val="28"/>
                              </w:rPr>
                              <w:t xml:space="preserve"> Technology development that creates the potential for a significant leap forward in scientific discovery </w:t>
                            </w:r>
                            <w:r w:rsidR="00A74C65" w:rsidRPr="00A74C65">
                              <w:rPr>
                                <w:rFonts w:eastAsia="Times New Roman" w:cs="Helvetica"/>
                                <w:b/>
                                <w:sz w:val="28"/>
                                <w:szCs w:val="28"/>
                              </w:rPr>
                              <w:t>and/or provides a gateway into a completely new area of research is highly encourage</w:t>
                            </w:r>
                            <w:r w:rsidR="00A74C65">
                              <w:rPr>
                                <w:rFonts w:eastAsia="Times New Roman" w:cs="Helvetica"/>
                                <w:b/>
                                <w:sz w:val="28"/>
                                <w:szCs w:val="28"/>
                              </w:rPr>
                              <w:t>d</w:t>
                            </w:r>
                            <w:r w:rsidR="00A74C65" w:rsidRPr="00A74C65">
                              <w:rPr>
                                <w:rFonts w:eastAsia="Times New Roman" w:cs="Helvetica"/>
                                <w:b/>
                                <w:sz w:val="28"/>
                                <w:szCs w:val="28"/>
                              </w:rPr>
                              <w:t>.</w:t>
                            </w:r>
                          </w:p>
                          <w:p w14:paraId="4B38734E" w14:textId="6464BE38" w:rsidR="00BF6AB9" w:rsidRPr="00BE2C6B" w:rsidRDefault="001670A1" w:rsidP="00BF6AB9">
                            <w:pPr>
                              <w:pStyle w:val="Quote"/>
                              <w:rPr>
                                <w:rFonts w:eastAsia="Malgun Gothic" w:cs="Times New Roman"/>
                                <w:color w:val="auto"/>
                                <w:szCs w:val="24"/>
                              </w:rPr>
                            </w:pPr>
                            <w:sdt>
                              <w:sdtPr>
                                <w:rPr>
                                  <w:rFonts w:eastAsia="Malgun Gothic" w:cs="Times New Roman"/>
                                  <w:color w:val="auto"/>
                                  <w:szCs w:val="24"/>
                                </w:rPr>
                                <w:id w:val="1591972547"/>
                                <w:text/>
                              </w:sdtPr>
                              <w:sdtEndPr/>
                              <w:sdtContent>
                                <w:r w:rsidR="00A74C65" w:rsidRPr="00BE2C6B">
                                  <w:rPr>
                                    <w:rFonts w:eastAsia="Malgun Gothic" w:cs="Times New Roman"/>
                                    <w:color w:val="auto"/>
                                    <w:szCs w:val="24"/>
                                  </w:rPr>
                                  <w:t xml:space="preserve">Do not contact Keck directly, but instead go through UCI’s </w:t>
                                </w:r>
                                <w:r w:rsidR="005F508A" w:rsidRPr="00BE2C6B">
                                  <w:rPr>
                                    <w:rFonts w:eastAsia="Malgun Gothic" w:cs="Times New Roman"/>
                                    <w:color w:val="auto"/>
                                    <w:szCs w:val="24"/>
                                  </w:rPr>
                                  <w:t>l</w:t>
                                </w:r>
                                <w:r w:rsidR="00A74C65" w:rsidRPr="00BE2C6B">
                                  <w:rPr>
                                    <w:rFonts w:eastAsia="Malgun Gothic" w:cs="Times New Roman"/>
                                    <w:color w:val="auto"/>
                                    <w:szCs w:val="24"/>
                                  </w:rPr>
                                  <w:t>iaison, Roxanne Ford</w:t>
                                </w:r>
                                <w:r w:rsidR="00BE2C6B">
                                  <w:rPr>
                                    <w:rFonts w:eastAsia="Malgun Gothic" w:cs="Times New Roman"/>
                                    <w:color w:val="auto"/>
                                    <w:szCs w:val="24"/>
                                  </w:rPr>
                                  <w:t xml:space="preserve"> (Roxanne.F</w:t>
                                </w:r>
                                <w:r w:rsidR="00E11F11" w:rsidRPr="00BE2C6B">
                                  <w:rPr>
                                    <w:rFonts w:eastAsia="Malgun Gothic" w:cs="Times New Roman"/>
                                    <w:color w:val="auto"/>
                                    <w:szCs w:val="24"/>
                                  </w:rPr>
                                  <w:t>ord@uci.edu)</w:t>
                                </w:r>
                                <w:r w:rsidR="00A74C65" w:rsidRPr="00BE2C6B">
                                  <w:rPr>
                                    <w:rFonts w:eastAsia="Malgun Gothic" w:cs="Times New Roman"/>
                                    <w:color w:val="auto"/>
                                    <w:szCs w:val="24"/>
                                  </w:rPr>
                                  <w:t>.</w:t>
                                </w:r>
                              </w:sdtContent>
                            </w:sdt>
                          </w:p>
                          <w:p w14:paraId="7B4614BC" w14:textId="07165F75" w:rsidR="005F508A" w:rsidRPr="00BE2C6B" w:rsidRDefault="005F508A" w:rsidP="005F508A">
                            <w:pPr>
                              <w:jc w:val="center"/>
                              <w:rPr>
                                <w:rFonts w:ascii="Calibri" w:hAnsi="Calibri"/>
                                <w:sz w:val="28"/>
                                <w:szCs w:val="28"/>
                                <w:lang w:eastAsia="en-US" w:bidi="hi-IN"/>
                              </w:rPr>
                            </w:pPr>
                            <w:r w:rsidRPr="00BE2C6B">
                              <w:rPr>
                                <w:rFonts w:ascii="Calibri" w:hAnsi="Calibri"/>
                                <w:sz w:val="28"/>
                                <w:szCs w:val="28"/>
                                <w:lang w:eastAsia="en-US" w:bidi="hi-IN"/>
                              </w:rPr>
                              <w:t>Young faculty are encouraged as PIs or co-PIs.</w:t>
                            </w:r>
                          </w:p>
                        </w:txbxContent>
                      </wps:txbx>
                      <wps:bodyPr rot="0" vert="horz" wrap="square" lIns="91440" tIns="91440" rIns="91440" bIns="137160" anchor="ctr" anchorCtr="0">
                        <a:noAutofit/>
                      </wps:bodyPr>
                    </wps:wsp>
                  </a:graphicData>
                </a:graphic>
                <wp14:sizeRelH relativeFrom="margin">
                  <wp14:pctWidth>0</wp14:pctWidth>
                </wp14:sizeRelH>
                <wp14:sizeRelV relativeFrom="page">
                  <wp14:pctHeight>0</wp14:pctHeight>
                </wp14:sizeRelV>
              </wp:anchor>
            </w:drawing>
          </mc:Choice>
          <mc:Fallback>
            <w:pict>
              <v:rect w14:anchorId="3701C698" id="AutoShape 11" o:spid="_x0000_s1026" style="position:absolute;margin-left:-1.05pt;margin-top:36.9pt;width:345pt;height:271.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W4anwIAAHUFAAAOAAAAZHJzL2Uyb0RvYy54bWysVMFu2zAMvQ/YPwi6p7ZjJ02NOkWatMOA&#10;bS3W7QMUWYqNypInKXGyYf8+io7TduthGHYRSJt8enykeHm1bxTZCetqowuanMWUCM1NWetNQb9+&#10;uR3NKHGe6ZIpo0VBD8LRq/nbN5ddm4uxqYwqhSUAol3etQWtvG/zKHK8Eg1zZ6YVGn5KYxvmwbWb&#10;qLSsA/RGReM4nkadsWVrDRfOwddV/5POEV9Kwf2dlE54ogoK3DyeFs91OKP5Jcs3lrVVzY802D+w&#10;aFit4dIT1Ip5Rra2/gOqqbk1zkh/xk0TGSlrLrAGqCaJf6vmoWKtwFpAHNeeZHL/D5Z/2t1bUpcF&#10;TSnRrIEWLbbe4M0kSYI+XetyCHto722o0LUfDH90RJtlxfRGLKw1XSVYCawwPnqREBwHqWTdfTQl&#10;wDOAR6n20jYBEEQge+zI4dQRsfeEw8csnSWTGBrH4V+aZbN4gj2LWD6kt9b5d8I0JBgFtdByhGe7&#10;D84DfQgdQsJtSodTm9taKWx+oH6jS7Q9q1VvQ1YfCUwAJ+QETtjSH5N0msUX4+losVidj7JsNRtd&#10;X4O1XN5cZGkyzSY3y5+BRJLlrmKl6e7Wjm+tKIcRS7K/a+Fx2PvhwCEjOwaj3AuNnLDCgSVqH+Tu&#10;2+b8QYm+6s9CQptB0jGqgw9MLJXt8RjnQvsBVWmIDmkSRDolJnGcvpar/DiMCSh2DEex8O2dcuPX&#10;El9eKoYMvNhof0puam3sawDl48BY9vHAAuetLzuYfr/eA7lgrk15gDm0pl8CsLTAqIz9TkkHC6Cg&#10;7tuWWUGJeq9hli+SLAsb47ljnztrdJL0PJlCHNMcsArKvR2cpcdFE+rRJrwqWeNAPpE58oW3jfod&#10;91BYHs99jHralvNfAAAA//8DAFBLAwQUAAYACAAAACEAQUBd3uEAAAAJAQAADwAAAGRycy9kb3du&#10;cmV2LnhtbEyPwU7DMBBE70j8g7VIXFDrpIg0DXEqBOIEElBaqUc33iYR8TqK3dbl61lOcNvRjGbf&#10;lMtoe3HE0XeOFKTTBARS7UxHjYL15/MkB+GDJqN7R6jgjB6W1eVFqQvjTvSBx1VoBJeQL7SCNoSh&#10;kNLXLVrtp25AYm/vRqsDy7GRZtQnLre9nCVJJq3uiD+0esDHFuuv1cEqyJ7Gt+99uhnW8f0lvm5v&#10;wvlOLpS6vooP9yACxvAXhl98RoeKmXbuQMaLXsFklnJSwfyWF7Cf5fMFiB0faZaDrEr5f0H1AwAA&#10;//8DAFBLAQItABQABgAIAAAAIQC2gziS/gAAAOEBAAATAAAAAAAAAAAAAAAAAAAAAABbQ29udGVu&#10;dF9UeXBlc10ueG1sUEsBAi0AFAAGAAgAAAAhADj9If/WAAAAlAEAAAsAAAAAAAAAAAAAAAAALwEA&#10;AF9yZWxzLy5yZWxzUEsBAi0AFAAGAAgAAAAhACLtbhqfAgAAdQUAAA4AAAAAAAAAAAAAAAAALgIA&#10;AGRycy9lMm9Eb2MueG1sUEsBAi0AFAAGAAgAAAAhAEFAXd7hAAAACQEAAA8AAAAAAAAAAAAAAAAA&#10;+QQAAGRycy9kb3ducmV2LnhtbFBLBQYAAAAABAAEAPMAAAAHBgAAAAA=&#10;" stroked="f" strokeweight="2.25pt">
                <v:fill r:id="rId12" o:title="" recolor="t" rotate="t" type="tile"/>
                <v:imagedata recolortarget="#e5e9ef [3059]"/>
                <v:textbox inset=",7.2pt,,10.8pt">
                  <w:txbxContent>
                    <w:p w14:paraId="45E05C0F" w14:textId="088B590E" w:rsidR="00F76F7C" w:rsidRPr="00A74C65" w:rsidRDefault="00BF6AB9" w:rsidP="00BF6AB9">
                      <w:pPr>
                        <w:pStyle w:val="Quote"/>
                        <w:rPr>
                          <w:rFonts w:eastAsia="Times New Roman" w:cs="Helvetica"/>
                          <w:b/>
                          <w:sz w:val="28"/>
                          <w:szCs w:val="28"/>
                        </w:rPr>
                      </w:pPr>
                      <w:r w:rsidRPr="00A74C65">
                        <w:rPr>
                          <w:b/>
                          <w:sz w:val="28"/>
                          <w:szCs w:val="28"/>
                        </w:rPr>
                        <w:t>The Keck Foundation supports outstanding science, eng</w:t>
                      </w:r>
                      <w:r w:rsidR="00F76F7C" w:rsidRPr="00A74C65">
                        <w:rPr>
                          <w:b/>
                          <w:sz w:val="28"/>
                          <w:szCs w:val="28"/>
                        </w:rPr>
                        <w:t>ineering</w:t>
                      </w:r>
                      <w:r w:rsidR="00450B6C" w:rsidRPr="00A74C65">
                        <w:rPr>
                          <w:b/>
                          <w:sz w:val="28"/>
                          <w:szCs w:val="28"/>
                        </w:rPr>
                        <w:t>,</w:t>
                      </w:r>
                      <w:r w:rsidR="00F76F7C" w:rsidRPr="00A74C65">
                        <w:rPr>
                          <w:b/>
                          <w:sz w:val="28"/>
                          <w:szCs w:val="28"/>
                        </w:rPr>
                        <w:t xml:space="preserve"> and biological science</w:t>
                      </w:r>
                      <w:r w:rsidRPr="00A74C65">
                        <w:rPr>
                          <w:b/>
                          <w:sz w:val="28"/>
                          <w:szCs w:val="28"/>
                        </w:rPr>
                        <w:t xml:space="preserve"> research that </w:t>
                      </w:r>
                      <w:r w:rsidR="00F76F7C" w:rsidRPr="00A74C65">
                        <w:rPr>
                          <w:b/>
                          <w:sz w:val="28"/>
                          <w:szCs w:val="28"/>
                        </w:rPr>
                        <w:t>is</w:t>
                      </w:r>
                      <w:r w:rsidRPr="00A74C65">
                        <w:rPr>
                          <w:b/>
                          <w:sz w:val="28"/>
                          <w:szCs w:val="28"/>
                        </w:rPr>
                        <w:t xml:space="preserve"> distinctive</w:t>
                      </w:r>
                      <w:r w:rsidR="00F76F7C" w:rsidRPr="00A74C65">
                        <w:rPr>
                          <w:b/>
                          <w:sz w:val="28"/>
                          <w:szCs w:val="28"/>
                        </w:rPr>
                        <w:t xml:space="preserve"> and new.</w:t>
                      </w:r>
                      <w:r w:rsidR="00A74C65" w:rsidRPr="00A74C65">
                        <w:rPr>
                          <w:b/>
                          <w:sz w:val="28"/>
                          <w:szCs w:val="28"/>
                        </w:rPr>
                        <w:t xml:space="preserve"> Technology development that creates the potential for a significant leap forward in scientific discovery </w:t>
                      </w:r>
                      <w:r w:rsidR="00A74C65" w:rsidRPr="00A74C65">
                        <w:rPr>
                          <w:rFonts w:eastAsia="Times New Roman" w:cs="Helvetica"/>
                          <w:b/>
                          <w:sz w:val="28"/>
                          <w:szCs w:val="28"/>
                        </w:rPr>
                        <w:t>and/or provides a gateway into a completely new area of research is highly encourage</w:t>
                      </w:r>
                      <w:r w:rsidR="00A74C65">
                        <w:rPr>
                          <w:rFonts w:eastAsia="Times New Roman" w:cs="Helvetica"/>
                          <w:b/>
                          <w:sz w:val="28"/>
                          <w:szCs w:val="28"/>
                        </w:rPr>
                        <w:t>d</w:t>
                      </w:r>
                      <w:r w:rsidR="00A74C65" w:rsidRPr="00A74C65">
                        <w:rPr>
                          <w:rFonts w:eastAsia="Times New Roman" w:cs="Helvetica"/>
                          <w:b/>
                          <w:sz w:val="28"/>
                          <w:szCs w:val="28"/>
                        </w:rPr>
                        <w:t>.</w:t>
                      </w:r>
                    </w:p>
                    <w:p w14:paraId="4B38734E" w14:textId="6464BE38" w:rsidR="00BF6AB9" w:rsidRPr="00BE2C6B" w:rsidRDefault="001670A1" w:rsidP="00BF6AB9">
                      <w:pPr>
                        <w:pStyle w:val="Quote"/>
                        <w:rPr>
                          <w:rFonts w:eastAsia="Malgun Gothic" w:cs="Times New Roman"/>
                          <w:color w:val="auto"/>
                          <w:szCs w:val="24"/>
                        </w:rPr>
                      </w:pPr>
                      <w:sdt>
                        <w:sdtPr>
                          <w:rPr>
                            <w:rFonts w:eastAsia="Malgun Gothic" w:cs="Times New Roman"/>
                            <w:color w:val="auto"/>
                            <w:szCs w:val="24"/>
                          </w:rPr>
                          <w:id w:val="1591972547"/>
                          <w:text/>
                        </w:sdtPr>
                        <w:sdtEndPr/>
                        <w:sdtContent>
                          <w:r w:rsidR="00A74C65" w:rsidRPr="00BE2C6B">
                            <w:rPr>
                              <w:rFonts w:eastAsia="Malgun Gothic" w:cs="Times New Roman"/>
                              <w:color w:val="auto"/>
                              <w:szCs w:val="24"/>
                            </w:rPr>
                            <w:t xml:space="preserve">Do not contact Keck directly, but instead go through UCI’s </w:t>
                          </w:r>
                          <w:r w:rsidR="005F508A" w:rsidRPr="00BE2C6B">
                            <w:rPr>
                              <w:rFonts w:eastAsia="Malgun Gothic" w:cs="Times New Roman"/>
                              <w:color w:val="auto"/>
                              <w:szCs w:val="24"/>
                            </w:rPr>
                            <w:t>l</w:t>
                          </w:r>
                          <w:r w:rsidR="00A74C65" w:rsidRPr="00BE2C6B">
                            <w:rPr>
                              <w:rFonts w:eastAsia="Malgun Gothic" w:cs="Times New Roman"/>
                              <w:color w:val="auto"/>
                              <w:szCs w:val="24"/>
                            </w:rPr>
                            <w:t>iaison, Roxanne Ford</w:t>
                          </w:r>
                          <w:r w:rsidR="00BE2C6B">
                            <w:rPr>
                              <w:rFonts w:eastAsia="Malgun Gothic" w:cs="Times New Roman"/>
                              <w:color w:val="auto"/>
                              <w:szCs w:val="24"/>
                            </w:rPr>
                            <w:t xml:space="preserve"> (Roxanne.F</w:t>
                          </w:r>
                          <w:r w:rsidR="00E11F11" w:rsidRPr="00BE2C6B">
                            <w:rPr>
                              <w:rFonts w:eastAsia="Malgun Gothic" w:cs="Times New Roman"/>
                              <w:color w:val="auto"/>
                              <w:szCs w:val="24"/>
                            </w:rPr>
                            <w:t>ord@uci.edu)</w:t>
                          </w:r>
                          <w:r w:rsidR="00A74C65" w:rsidRPr="00BE2C6B">
                            <w:rPr>
                              <w:rFonts w:eastAsia="Malgun Gothic" w:cs="Times New Roman"/>
                              <w:color w:val="auto"/>
                              <w:szCs w:val="24"/>
                            </w:rPr>
                            <w:t>.</w:t>
                          </w:r>
                        </w:sdtContent>
                      </w:sdt>
                    </w:p>
                    <w:p w14:paraId="7B4614BC" w14:textId="07165F75" w:rsidR="005F508A" w:rsidRPr="00BE2C6B" w:rsidRDefault="005F508A" w:rsidP="005F508A">
                      <w:pPr>
                        <w:jc w:val="center"/>
                        <w:rPr>
                          <w:rFonts w:ascii="Calibri" w:hAnsi="Calibri"/>
                          <w:sz w:val="28"/>
                          <w:szCs w:val="28"/>
                          <w:lang w:eastAsia="en-US" w:bidi="hi-IN"/>
                        </w:rPr>
                      </w:pPr>
                      <w:r w:rsidRPr="00BE2C6B">
                        <w:rPr>
                          <w:rFonts w:ascii="Calibri" w:hAnsi="Calibri"/>
                          <w:sz w:val="28"/>
                          <w:szCs w:val="28"/>
                          <w:lang w:eastAsia="en-US" w:bidi="hi-IN"/>
                        </w:rPr>
                        <w:t>Young faculty are encouraged as PIs or co-PIs.</w:t>
                      </w:r>
                    </w:p>
                  </w:txbxContent>
                </v:textbox>
                <w10:wrap type="tight" anchorx="margin" anchory="margin"/>
              </v:rect>
            </w:pict>
          </mc:Fallback>
        </mc:AlternateContent>
      </w:r>
      <w:r w:rsidRPr="00450B6C">
        <w:rPr>
          <w:rFonts w:ascii="Calibri" w:hAnsi="Calibri"/>
          <w:b/>
          <w:noProof/>
          <w:sz w:val="36"/>
          <w:szCs w:val="36"/>
        </w:rPr>
        <mc:AlternateContent>
          <mc:Choice Requires="wps">
            <w:drawing>
              <wp:anchor distT="0" distB="0" distL="274320" distR="114300" simplePos="0" relativeHeight="251661312" behindDoc="1" locked="0" layoutInCell="1" allowOverlap="1" wp14:anchorId="2E29C0B5" wp14:editId="394289B2">
                <wp:simplePos x="0" y="0"/>
                <wp:positionH relativeFrom="margin">
                  <wp:posOffset>4491990</wp:posOffset>
                </wp:positionH>
                <wp:positionV relativeFrom="margin">
                  <wp:posOffset>173355</wp:posOffset>
                </wp:positionV>
                <wp:extent cx="2172335" cy="7143750"/>
                <wp:effectExtent l="0" t="0" r="0" b="0"/>
                <wp:wrapSquare wrapText="bothSides"/>
                <wp:docPr id="2" name="Rectangle 2"/>
                <wp:cNvGraphicFramePr/>
                <a:graphic xmlns:a="http://schemas.openxmlformats.org/drawingml/2006/main">
                  <a:graphicData uri="http://schemas.microsoft.com/office/word/2010/wordprocessingShape">
                    <wps:wsp>
                      <wps:cNvSpPr/>
                      <wps:spPr>
                        <a:xfrm>
                          <a:off x="0" y="0"/>
                          <a:ext cx="2172335" cy="7143750"/>
                        </a:xfrm>
                        <a:prstGeom prst="rect">
                          <a:avLst/>
                        </a:prstGeom>
                        <a:ln>
                          <a:noFill/>
                        </a:ln>
                      </wps:spPr>
                      <wps:style>
                        <a:lnRef idx="2">
                          <a:schemeClr val="accent1">
                            <a:shade val="50000"/>
                          </a:schemeClr>
                        </a:lnRef>
                        <a:fillRef idx="1002">
                          <a:schemeClr val="lt2"/>
                        </a:fillRef>
                        <a:effectRef idx="0">
                          <a:schemeClr val="accent1"/>
                        </a:effectRef>
                        <a:fontRef idx="minor">
                          <a:schemeClr val="lt1"/>
                        </a:fontRef>
                      </wps:style>
                      <wps:txbx>
                        <w:txbxContent>
                          <w:p w14:paraId="55D89293" w14:textId="77777777" w:rsidR="007970D3" w:rsidRPr="00A74C65" w:rsidRDefault="007970D3" w:rsidP="00450B6C">
                            <w:pPr>
                              <w:pStyle w:val="Heading1"/>
                              <w:spacing w:before="0"/>
                              <w:jc w:val="center"/>
                              <w:rPr>
                                <w:b/>
                              </w:rPr>
                            </w:pPr>
                            <w:r w:rsidRPr="00A74C65">
                              <w:rPr>
                                <w:b/>
                              </w:rPr>
                              <w:t>Awards</w:t>
                            </w:r>
                          </w:p>
                          <w:p w14:paraId="707BFBB9" w14:textId="77777777" w:rsidR="007970D3" w:rsidRPr="00450B6C" w:rsidRDefault="007970D3" w:rsidP="007970D3">
                            <w:pPr>
                              <w:spacing w:after="100"/>
                              <w:jc w:val="center"/>
                              <w:rPr>
                                <w:color w:val="6076B4" w:themeColor="accent1"/>
                              </w:rPr>
                            </w:pPr>
                            <w:r w:rsidRPr="00450B6C">
                              <w:rPr>
                                <w:color w:val="6076B4" w:themeColor="accent1"/>
                              </w:rPr>
                              <w:sym w:font="Symbol" w:char="F0B7"/>
                            </w:r>
                            <w:r w:rsidRPr="00450B6C">
                              <w:rPr>
                                <w:color w:val="6076B4" w:themeColor="accent1"/>
                              </w:rPr>
                              <w:t xml:space="preserve"> </w:t>
                            </w:r>
                            <w:r w:rsidRPr="00450B6C">
                              <w:rPr>
                                <w:color w:val="6076B4" w:themeColor="accent1"/>
                              </w:rPr>
                              <w:sym w:font="Symbol" w:char="F0B7"/>
                            </w:r>
                            <w:r w:rsidRPr="00450B6C">
                              <w:rPr>
                                <w:color w:val="6076B4" w:themeColor="accent1"/>
                              </w:rPr>
                              <w:t xml:space="preserve"> </w:t>
                            </w:r>
                            <w:r w:rsidRPr="00450B6C">
                              <w:rPr>
                                <w:color w:val="6076B4" w:themeColor="accent1"/>
                              </w:rPr>
                              <w:sym w:font="Symbol" w:char="F0B7"/>
                            </w:r>
                          </w:p>
                          <w:p w14:paraId="5F74DEBE" w14:textId="77777777" w:rsidR="007970D3" w:rsidRPr="00A74C65" w:rsidRDefault="007970D3" w:rsidP="007970D3">
                            <w:pPr>
                              <w:spacing w:after="0"/>
                              <w:jc w:val="center"/>
                              <w:rPr>
                                <w:color w:val="2F5897" w:themeColor="text2"/>
                                <w:sz w:val="28"/>
                                <w:szCs w:val="28"/>
                              </w:rPr>
                            </w:pPr>
                            <w:r w:rsidRPr="00A74C65">
                              <w:rPr>
                                <w:color w:val="2F5897" w:themeColor="text2"/>
                                <w:sz w:val="28"/>
                                <w:szCs w:val="28"/>
                              </w:rPr>
                              <w:t>Up to $1,000</w:t>
                            </w:r>
                            <w:r w:rsidR="00450B6C" w:rsidRPr="00A74C65">
                              <w:rPr>
                                <w:color w:val="2F5897" w:themeColor="text2"/>
                                <w:sz w:val="28"/>
                                <w:szCs w:val="28"/>
                              </w:rPr>
                              <w:t xml:space="preserve">,000 </w:t>
                            </w:r>
                            <w:r w:rsidR="00A74C65">
                              <w:rPr>
                                <w:color w:val="2F5897" w:themeColor="text2"/>
                                <w:sz w:val="28"/>
                                <w:szCs w:val="28"/>
                              </w:rPr>
                              <w:t xml:space="preserve">over 3-4 years; no </w:t>
                            </w:r>
                            <w:proofErr w:type="spellStart"/>
                            <w:r w:rsidR="00A74C65">
                              <w:rPr>
                                <w:color w:val="2F5897" w:themeColor="text2"/>
                                <w:sz w:val="28"/>
                                <w:szCs w:val="28"/>
                              </w:rPr>
                              <w:t>indirects</w:t>
                            </w:r>
                            <w:proofErr w:type="spellEnd"/>
                          </w:p>
                          <w:p w14:paraId="219206A7" w14:textId="77777777" w:rsidR="00D35FDF" w:rsidRPr="00A74C65" w:rsidRDefault="00BF6AB9" w:rsidP="00450B6C">
                            <w:pPr>
                              <w:pStyle w:val="Heading1"/>
                              <w:spacing w:before="240"/>
                              <w:jc w:val="center"/>
                              <w:rPr>
                                <w:b/>
                              </w:rPr>
                            </w:pPr>
                            <w:r w:rsidRPr="00A74C65">
                              <w:rPr>
                                <w:b/>
                              </w:rPr>
                              <w:t>Deadlines</w:t>
                            </w:r>
                          </w:p>
                          <w:p w14:paraId="7A15F028" w14:textId="77777777" w:rsidR="00D35FDF" w:rsidRDefault="00630B9B">
                            <w:pPr>
                              <w:spacing w:after="100"/>
                              <w:jc w:val="center"/>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tbl>
                            <w:tblPr>
                              <w:tblStyle w:val="TableGrid"/>
                              <w:tblW w:w="0" w:type="auto"/>
                              <w:tblLook w:val="04A0" w:firstRow="1" w:lastRow="0" w:firstColumn="1" w:lastColumn="0" w:noHBand="0" w:noVBand="1"/>
                            </w:tblPr>
                            <w:tblGrid>
                              <w:gridCol w:w="2791"/>
                            </w:tblGrid>
                            <w:tr w:rsidR="00835CC1" w14:paraId="6B572372" w14:textId="77777777" w:rsidTr="00715E2D">
                              <w:tc>
                                <w:tcPr>
                                  <w:tcW w:w="2816" w:type="dxa"/>
                                </w:tcPr>
                                <w:p w14:paraId="6BAD1DA5" w14:textId="77777777" w:rsidR="00835CC1" w:rsidRPr="001670A1" w:rsidRDefault="00835CC1" w:rsidP="00835CC1">
                                  <w:pPr>
                                    <w:rPr>
                                      <w:b/>
                                      <w:color w:val="2F5897" w:themeColor="text2"/>
                                    </w:rPr>
                                  </w:pPr>
                                  <w:r w:rsidRPr="001670A1">
                                    <w:rPr>
                                      <w:b/>
                                      <w:color w:val="2F5897" w:themeColor="text2"/>
                                    </w:rPr>
                                    <w:t>June awards</w:t>
                                  </w:r>
                                </w:p>
                              </w:tc>
                            </w:tr>
                            <w:tr w:rsidR="00835CC1" w14:paraId="252C9E40" w14:textId="77777777" w:rsidTr="00715E2D">
                              <w:tc>
                                <w:tcPr>
                                  <w:tcW w:w="2816" w:type="dxa"/>
                                </w:tcPr>
                                <w:p w14:paraId="08F7CAD2" w14:textId="77777777" w:rsidR="00835CC1" w:rsidRPr="001670A1" w:rsidRDefault="00835CC1" w:rsidP="00835CC1">
                                  <w:pPr>
                                    <w:rPr>
                                      <w:color w:val="2F5897" w:themeColor="text2"/>
                                    </w:rPr>
                                  </w:pPr>
                                  <w:r w:rsidRPr="001670A1">
                                    <w:rPr>
                                      <w:color w:val="2F5897" w:themeColor="text2"/>
                                    </w:rPr>
                                    <w:t>Campus deadline for concept papers:  June 2</w:t>
                                  </w:r>
                                </w:p>
                              </w:tc>
                            </w:tr>
                            <w:tr w:rsidR="00835CC1" w14:paraId="3CEE0D0A" w14:textId="77777777" w:rsidTr="00715E2D">
                              <w:tc>
                                <w:tcPr>
                                  <w:tcW w:w="2816" w:type="dxa"/>
                                </w:tcPr>
                                <w:p w14:paraId="3BBFCD6D" w14:textId="77777777" w:rsidR="00835CC1" w:rsidRPr="001670A1" w:rsidRDefault="00835CC1" w:rsidP="00835CC1">
                                  <w:pPr>
                                    <w:rPr>
                                      <w:color w:val="2F5897" w:themeColor="text2"/>
                                    </w:rPr>
                                  </w:pPr>
                                  <w:r w:rsidRPr="001670A1">
                                    <w:rPr>
                                      <w:color w:val="2F5897" w:themeColor="text2"/>
                                    </w:rPr>
                                    <w:t>Counseling with Keck:</w:t>
                                  </w:r>
                                </w:p>
                                <w:p w14:paraId="48388FB6" w14:textId="77777777" w:rsidR="00835CC1" w:rsidRPr="001670A1" w:rsidRDefault="00835CC1" w:rsidP="00835CC1">
                                  <w:pPr>
                                    <w:rPr>
                                      <w:color w:val="2F5897" w:themeColor="text2"/>
                                    </w:rPr>
                                  </w:pPr>
                                  <w:r w:rsidRPr="001670A1">
                                    <w:rPr>
                                      <w:color w:val="2F5897" w:themeColor="text2"/>
                                    </w:rPr>
                                    <w:t>July 1 to August 15</w:t>
                                  </w:r>
                                </w:p>
                              </w:tc>
                            </w:tr>
                            <w:tr w:rsidR="00835CC1" w14:paraId="1D05425F" w14:textId="77777777" w:rsidTr="00715E2D">
                              <w:tc>
                                <w:tcPr>
                                  <w:tcW w:w="2816" w:type="dxa"/>
                                </w:tcPr>
                                <w:p w14:paraId="1376FCE5" w14:textId="77777777" w:rsidR="00835CC1" w:rsidRPr="001670A1" w:rsidRDefault="00835CC1" w:rsidP="00835CC1">
                                  <w:pPr>
                                    <w:rPr>
                                      <w:color w:val="2F5897" w:themeColor="text2"/>
                                    </w:rPr>
                                  </w:pPr>
                                  <w:r w:rsidRPr="001670A1">
                                    <w:rPr>
                                      <w:color w:val="2F5897" w:themeColor="text2"/>
                                    </w:rPr>
                                    <w:t>Phase I (LOI) deadline:</w:t>
                                  </w:r>
                                </w:p>
                                <w:p w14:paraId="56D0A2E0" w14:textId="77777777" w:rsidR="00835CC1" w:rsidRPr="001670A1" w:rsidRDefault="00835CC1" w:rsidP="00835CC1">
                                  <w:pPr>
                                    <w:rPr>
                                      <w:color w:val="2F5897" w:themeColor="text2"/>
                                    </w:rPr>
                                  </w:pPr>
                                  <w:r w:rsidRPr="001670A1">
                                    <w:rPr>
                                      <w:color w:val="2F5897" w:themeColor="text2"/>
                                    </w:rPr>
                                    <w:t>November 1</w:t>
                                  </w:r>
                                </w:p>
                              </w:tc>
                            </w:tr>
                            <w:tr w:rsidR="00835CC1" w14:paraId="285BA60C" w14:textId="77777777" w:rsidTr="00715E2D">
                              <w:tc>
                                <w:tcPr>
                                  <w:tcW w:w="2816" w:type="dxa"/>
                                </w:tcPr>
                                <w:p w14:paraId="6DCFE590" w14:textId="77777777" w:rsidR="00835CC1" w:rsidRPr="001670A1" w:rsidRDefault="00835CC1" w:rsidP="00835CC1">
                                  <w:pPr>
                                    <w:rPr>
                                      <w:color w:val="2F5897" w:themeColor="text2"/>
                                    </w:rPr>
                                  </w:pPr>
                                  <w:r w:rsidRPr="001670A1">
                                    <w:rPr>
                                      <w:color w:val="2F5897" w:themeColor="text2"/>
                                    </w:rPr>
                                    <w:t>Notification of invitation to submit full proposal:</w:t>
                                  </w:r>
                                </w:p>
                                <w:p w14:paraId="5BA6C836" w14:textId="77777777" w:rsidR="00835CC1" w:rsidRPr="001670A1" w:rsidRDefault="00835CC1" w:rsidP="00835CC1">
                                  <w:pPr>
                                    <w:rPr>
                                      <w:color w:val="2F5897" w:themeColor="text2"/>
                                    </w:rPr>
                                  </w:pPr>
                                  <w:r w:rsidRPr="001670A1">
                                    <w:rPr>
                                      <w:color w:val="2F5897" w:themeColor="text2"/>
                                    </w:rPr>
                                    <w:t>January 15</w:t>
                                  </w:r>
                                </w:p>
                              </w:tc>
                            </w:tr>
                            <w:tr w:rsidR="00835CC1" w14:paraId="515E44F3" w14:textId="77777777" w:rsidTr="00715E2D">
                              <w:tc>
                                <w:tcPr>
                                  <w:tcW w:w="2816" w:type="dxa"/>
                                </w:tcPr>
                                <w:p w14:paraId="5EFDD973" w14:textId="77777777" w:rsidR="00835CC1" w:rsidRPr="001670A1" w:rsidRDefault="00835CC1" w:rsidP="00835CC1">
                                  <w:pPr>
                                    <w:rPr>
                                      <w:color w:val="2F5897" w:themeColor="text2"/>
                                    </w:rPr>
                                  </w:pPr>
                                  <w:r w:rsidRPr="001670A1">
                                    <w:rPr>
                                      <w:color w:val="2F5897" w:themeColor="text2"/>
                                    </w:rPr>
                                    <w:t>Full Proposal Deadline</w:t>
                                  </w:r>
                                </w:p>
                                <w:p w14:paraId="4B8BE85E" w14:textId="77777777" w:rsidR="00835CC1" w:rsidRPr="001670A1" w:rsidRDefault="00835CC1" w:rsidP="00835CC1">
                                  <w:pPr>
                                    <w:rPr>
                                      <w:color w:val="2F5897" w:themeColor="text2"/>
                                    </w:rPr>
                                  </w:pPr>
                                  <w:r w:rsidRPr="001670A1">
                                    <w:rPr>
                                      <w:color w:val="2F5897" w:themeColor="text2"/>
                                    </w:rPr>
                                    <w:t>February 15</w:t>
                                  </w:r>
                                </w:p>
                              </w:tc>
                            </w:tr>
                          </w:tbl>
                          <w:p w14:paraId="4DB4B0A6" w14:textId="77777777" w:rsidR="00D35FDF" w:rsidRPr="00450B6C" w:rsidRDefault="00D35FDF">
                            <w:pPr>
                              <w:rPr>
                                <w:color w:val="2F5897" w:themeColor="text2"/>
                                <w:sz w:val="4"/>
                                <w:szCs w:val="4"/>
                              </w:rPr>
                            </w:pPr>
                          </w:p>
                          <w:tbl>
                            <w:tblPr>
                              <w:tblStyle w:val="TableGrid"/>
                              <w:tblW w:w="0" w:type="auto"/>
                              <w:tblInd w:w="-5" w:type="dxa"/>
                              <w:tblLook w:val="04A0" w:firstRow="1" w:lastRow="0" w:firstColumn="1" w:lastColumn="0" w:noHBand="0" w:noVBand="1"/>
                            </w:tblPr>
                            <w:tblGrid>
                              <w:gridCol w:w="2791"/>
                            </w:tblGrid>
                            <w:tr w:rsidR="00835CC1" w14:paraId="49A0706B" w14:textId="77777777" w:rsidTr="00715E2D">
                              <w:tc>
                                <w:tcPr>
                                  <w:tcW w:w="2791" w:type="dxa"/>
                                </w:tcPr>
                                <w:p w14:paraId="341CA2DB" w14:textId="77777777" w:rsidR="00835CC1" w:rsidRPr="00A74C65" w:rsidRDefault="00835CC1" w:rsidP="00835CC1">
                                  <w:pPr>
                                    <w:rPr>
                                      <w:b/>
                                      <w:color w:val="2F5897" w:themeColor="text2"/>
                                    </w:rPr>
                                  </w:pPr>
                                  <w:r w:rsidRPr="00A74C65">
                                    <w:rPr>
                                      <w:b/>
                                      <w:color w:val="2F5897" w:themeColor="text2"/>
                                    </w:rPr>
                                    <w:t>December awards</w:t>
                                  </w:r>
                                </w:p>
                              </w:tc>
                            </w:tr>
                            <w:tr w:rsidR="00835CC1" w14:paraId="0F6FC694" w14:textId="77777777" w:rsidTr="00715E2D">
                              <w:tc>
                                <w:tcPr>
                                  <w:tcW w:w="2791" w:type="dxa"/>
                                </w:tcPr>
                                <w:p w14:paraId="2B058FF0" w14:textId="1900359A" w:rsidR="00835CC1" w:rsidRPr="001670A1" w:rsidRDefault="00835CC1" w:rsidP="00C5320F">
                                  <w:pPr>
                                    <w:rPr>
                                      <w:color w:val="2F5897" w:themeColor="text2"/>
                                    </w:rPr>
                                  </w:pPr>
                                  <w:r w:rsidRPr="001670A1">
                                    <w:rPr>
                                      <w:color w:val="2F5897" w:themeColor="text2"/>
                                    </w:rPr>
                                    <w:t xml:space="preserve">Campus deadline for concept papers:  </w:t>
                                  </w:r>
                                  <w:r w:rsidR="00C5320F" w:rsidRPr="001670A1">
                                    <w:rPr>
                                      <w:color w:val="2F5897" w:themeColor="text2"/>
                                    </w:rPr>
                                    <w:t>Jan. 5</w:t>
                                  </w:r>
                                </w:p>
                              </w:tc>
                            </w:tr>
                            <w:tr w:rsidR="00835CC1" w14:paraId="4A692EA1" w14:textId="77777777" w:rsidTr="00715E2D">
                              <w:tc>
                                <w:tcPr>
                                  <w:tcW w:w="2791" w:type="dxa"/>
                                </w:tcPr>
                                <w:p w14:paraId="4E21CDD1" w14:textId="77777777" w:rsidR="00835CC1" w:rsidRPr="001670A1" w:rsidRDefault="00835CC1" w:rsidP="00835CC1">
                                  <w:pPr>
                                    <w:rPr>
                                      <w:color w:val="2F5897" w:themeColor="text2"/>
                                    </w:rPr>
                                  </w:pPr>
                                  <w:r w:rsidRPr="001670A1">
                                    <w:rPr>
                                      <w:color w:val="2F5897" w:themeColor="text2"/>
                                    </w:rPr>
                                    <w:t>Counseling with Keck:</w:t>
                                  </w:r>
                                </w:p>
                                <w:p w14:paraId="01E1B1A8" w14:textId="77777777" w:rsidR="00835CC1" w:rsidRPr="001670A1" w:rsidRDefault="00835CC1" w:rsidP="00835CC1">
                                  <w:pPr>
                                    <w:rPr>
                                      <w:color w:val="2F5897" w:themeColor="text2"/>
                                    </w:rPr>
                                  </w:pPr>
                                  <w:r w:rsidRPr="001670A1">
                                    <w:rPr>
                                      <w:color w:val="2F5897" w:themeColor="text2"/>
                                    </w:rPr>
                                    <w:t>January 1 to February 15</w:t>
                                  </w:r>
                                </w:p>
                              </w:tc>
                            </w:tr>
                            <w:tr w:rsidR="00835CC1" w14:paraId="44D9DA7A" w14:textId="77777777" w:rsidTr="00715E2D">
                              <w:tc>
                                <w:tcPr>
                                  <w:tcW w:w="2791" w:type="dxa"/>
                                </w:tcPr>
                                <w:p w14:paraId="402EC3F6" w14:textId="77777777" w:rsidR="00835CC1" w:rsidRPr="001670A1" w:rsidRDefault="00835CC1" w:rsidP="00835CC1">
                                  <w:pPr>
                                    <w:rPr>
                                      <w:color w:val="2F5897" w:themeColor="text2"/>
                                    </w:rPr>
                                  </w:pPr>
                                  <w:r w:rsidRPr="001670A1">
                                    <w:rPr>
                                      <w:color w:val="2F5897" w:themeColor="text2"/>
                                    </w:rPr>
                                    <w:t>Phase I (LOI) deadline:</w:t>
                                  </w:r>
                                </w:p>
                                <w:p w14:paraId="5D208D4E" w14:textId="77777777" w:rsidR="00835CC1" w:rsidRPr="001670A1" w:rsidRDefault="00835CC1" w:rsidP="00835CC1">
                                  <w:pPr>
                                    <w:rPr>
                                      <w:color w:val="2F5897" w:themeColor="text2"/>
                                    </w:rPr>
                                  </w:pPr>
                                  <w:r w:rsidRPr="001670A1">
                                    <w:rPr>
                                      <w:color w:val="2F5897" w:themeColor="text2"/>
                                    </w:rPr>
                                    <w:t>May 1</w:t>
                                  </w:r>
                                </w:p>
                              </w:tc>
                            </w:tr>
                            <w:tr w:rsidR="00835CC1" w14:paraId="4AB5A28A" w14:textId="77777777" w:rsidTr="00715E2D">
                              <w:tc>
                                <w:tcPr>
                                  <w:tcW w:w="2791" w:type="dxa"/>
                                </w:tcPr>
                                <w:p w14:paraId="749F5ECC" w14:textId="77777777" w:rsidR="00835CC1" w:rsidRPr="001670A1" w:rsidRDefault="00835CC1" w:rsidP="00835CC1">
                                  <w:pPr>
                                    <w:rPr>
                                      <w:color w:val="2F5897" w:themeColor="text2"/>
                                    </w:rPr>
                                  </w:pPr>
                                  <w:r w:rsidRPr="001670A1">
                                    <w:rPr>
                                      <w:color w:val="2F5897" w:themeColor="text2"/>
                                    </w:rPr>
                                    <w:t>Notification of invitation to submit full proposal:</w:t>
                                  </w:r>
                                </w:p>
                                <w:p w14:paraId="2104A834" w14:textId="77777777" w:rsidR="00835CC1" w:rsidRPr="001670A1" w:rsidRDefault="00835CC1" w:rsidP="00835CC1">
                                  <w:pPr>
                                    <w:rPr>
                                      <w:color w:val="2F5897" w:themeColor="text2"/>
                                    </w:rPr>
                                  </w:pPr>
                                  <w:r w:rsidRPr="001670A1">
                                    <w:rPr>
                                      <w:color w:val="2F5897" w:themeColor="text2"/>
                                    </w:rPr>
                                    <w:t>July 15</w:t>
                                  </w:r>
                                </w:p>
                              </w:tc>
                            </w:tr>
                            <w:tr w:rsidR="00835CC1" w14:paraId="101BF992" w14:textId="77777777" w:rsidTr="00715E2D">
                              <w:tc>
                                <w:tcPr>
                                  <w:tcW w:w="2791" w:type="dxa"/>
                                </w:tcPr>
                                <w:p w14:paraId="35296532" w14:textId="77777777" w:rsidR="00835CC1" w:rsidRPr="001670A1" w:rsidRDefault="00835CC1" w:rsidP="00835CC1">
                                  <w:pPr>
                                    <w:rPr>
                                      <w:color w:val="2F5897" w:themeColor="text2"/>
                                    </w:rPr>
                                  </w:pPr>
                                  <w:r w:rsidRPr="001670A1">
                                    <w:rPr>
                                      <w:color w:val="2F5897" w:themeColor="text2"/>
                                    </w:rPr>
                                    <w:t>Full Proposal Deadline: August 15</w:t>
                                  </w:r>
                                </w:p>
                              </w:tc>
                            </w:tr>
                          </w:tbl>
                          <w:p w14:paraId="57C280CD" w14:textId="77777777" w:rsidR="00835CC1" w:rsidRDefault="00835CC1" w:rsidP="00450B6C">
                            <w:pPr>
                              <w:rPr>
                                <w:color w:val="2F5897" w:themeColor="text2"/>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33000</wp14:pctWidth>
                </wp14:sizeRelH>
                <wp14:sizeRelV relativeFrom="margin">
                  <wp14:pctHeight>0</wp14:pctHeight>
                </wp14:sizeRelV>
              </wp:anchor>
            </w:drawing>
          </mc:Choice>
          <mc:Fallback>
            <w:pict>
              <v:rect w14:anchorId="2E29C0B5" id="Rectangle 2" o:spid="_x0000_s1027" style="position:absolute;margin-left:353.7pt;margin-top:13.65pt;width:171.05pt;height:562.5pt;z-index:-251655168;visibility:visible;mso-wrap-style:square;mso-width-percent:330;mso-height-percent:0;mso-wrap-distance-left:21.6pt;mso-wrap-distance-top:0;mso-wrap-distance-right:9pt;mso-wrap-distance-bottom:0;mso-position-horizontal:absolute;mso-position-horizontal-relative:margin;mso-position-vertical:absolute;mso-position-vertical-relative:margin;mso-width-percent:33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wmiwIAAGQFAAAOAAAAZHJzL2Uyb0RvYy54bWysVN1P2zAQf5+0/8Hy+8hHYXQVKapATJMQ&#10;IGDi2XXsJpLt82y3SffX7+ykYbBqD9Py4Nyd7/Pnu7u47LUiO+F8C6aixUlOiTAc6tZsKvr9+ebT&#10;nBIfmKmZAiMquheeXi4/frjo7EKU0ICqhSPoxPhFZyvahGAXWeZ5IzTzJ2CFwUsJTrOArNtktWMd&#10;etcqK/P8c9aBq60DLrxH6fVwSZfJv5SCh3spvQhEVRRzC+l06VzHM1tesMXGMdu0fEyD/UMWmrUG&#10;g06urllgZOvaP1zpljvwIMMJB52BlC0XqQaspsjfVfPUMCtSLQiOtxNM/v+55Xe7B0fauqIlJYZp&#10;fKJHBI2ZjRKkjPB01i9Q68k+uJHzSMZae+l0/GMVpE+Q7idIRR8IR2FZnJez2RklHO/Oi9PZ+VkC&#10;PXs1t86HrwI0iURFHYZPULLdrQ8YElUPKjGaMvE0cNMqNdxGSRbTHBJLVNgrMWg/Con1xVSS19RZ&#10;4ko5smPYE4xzYUIxXDWsFoP4LMcvVo/BJ4vEKYMOo2eJ8SffRZ4fda9CwhC9jOrRUqS+nGzzv+U1&#10;pDBZpMBgwmSsWwPumAOFRQ3GctA/YDQgE0EK/bpPT580o2QN9R7bwcEwJ97ymxYf5Zb58MAcDgaO&#10;EA57uMdDKugqCiNFSQPu5zF51Md+xVtKOhy0ivofW+YEJeqbwU4u5uV8HkfzDefecOvEfSlOT1HR&#10;bPUV4NMVuFksTyRKXVAHUjrQL7gWVjEwXjHDMXxFw4G8CsMGwLXCxWqVlHAcLQu35sny6DoCHbvu&#10;uX9hzo6tGbCr7+AwlWzxrkMH3WhpYLUNINvUvq/Ajk+Ao5xaaVw7cVf8ziet1+W4/AUAAP//AwBQ&#10;SwMEFAAGAAgAAAAhALMnMCbhAAAADAEAAA8AAABkcnMvZG93bnJldi54bWxMj8tOwzAQRfdI/IM1&#10;SOyo3fQRGuJUFRJQITaUiPXUNnFE/JDtNuHvcVewm9Ec3Tm33k5mIGcVYu8sh/mMAVFWONnbjkP7&#10;8XR3DyQmtBIHZxWHHxVh21xf1VhJN9p3dT6kjuQQGyvkoFPyFaVRaGUwzpxXNt++XDCY8ho6KgOO&#10;OdwMtGBsTQ32Nn/Q6NWjVuL7cDIcdhshsA34Mupnv28/92s/vb1yfnsz7R6AJDWlPxgu+lkdmux0&#10;dCcrIxk4lKxcZpRDUS6AXAC23KyAHPM0XxULoE1N/5dofgEAAP//AwBQSwECLQAUAAYACAAAACEA&#10;toM4kv4AAADhAQAAEwAAAAAAAAAAAAAAAAAAAAAAW0NvbnRlbnRfVHlwZXNdLnhtbFBLAQItABQA&#10;BgAIAAAAIQA4/SH/1gAAAJQBAAALAAAAAAAAAAAAAAAAAC8BAABfcmVscy8ucmVsc1BLAQItABQA&#10;BgAIAAAAIQAxrKwmiwIAAGQFAAAOAAAAAAAAAAAAAAAAAC4CAABkcnMvZTJvRG9jLnhtbFBLAQIt&#10;ABQABgAIAAAAIQCzJzAm4QAAAAwBAAAPAAAAAAAAAAAAAAAAAOUEAABkcnMvZG93bnJldi54bWxQ&#10;SwUGAAAAAAQABADzAAAA8wUAAAAA&#10;" fillcolor="#e9edf2 [2579]" stroked="f" strokeweight="2.25pt">
                <v:fill color2="#e6ebf0 [2899]" rotate="t" focusposition=".5,.5" focussize="" colors="0 #e3edf9;.5 #e3edf9;49807f #d8e0ea" focus="100%" type="gradientRadial"/>
                <v:textbox inset="14.4pt,14.4pt,14.4pt,7.2pt">
                  <w:txbxContent>
                    <w:p w14:paraId="55D89293" w14:textId="77777777" w:rsidR="007970D3" w:rsidRPr="00A74C65" w:rsidRDefault="007970D3" w:rsidP="00450B6C">
                      <w:pPr>
                        <w:pStyle w:val="Heading1"/>
                        <w:spacing w:before="0"/>
                        <w:jc w:val="center"/>
                        <w:rPr>
                          <w:b/>
                        </w:rPr>
                      </w:pPr>
                      <w:r w:rsidRPr="00A74C65">
                        <w:rPr>
                          <w:b/>
                        </w:rPr>
                        <w:t>Awards</w:t>
                      </w:r>
                    </w:p>
                    <w:p w14:paraId="707BFBB9" w14:textId="77777777" w:rsidR="007970D3" w:rsidRPr="00450B6C" w:rsidRDefault="007970D3" w:rsidP="007970D3">
                      <w:pPr>
                        <w:spacing w:after="100"/>
                        <w:jc w:val="center"/>
                        <w:rPr>
                          <w:color w:val="6076B4" w:themeColor="accent1"/>
                        </w:rPr>
                      </w:pPr>
                      <w:r w:rsidRPr="00450B6C">
                        <w:rPr>
                          <w:color w:val="6076B4" w:themeColor="accent1"/>
                        </w:rPr>
                        <w:sym w:font="Symbol" w:char="F0B7"/>
                      </w:r>
                      <w:r w:rsidRPr="00450B6C">
                        <w:rPr>
                          <w:color w:val="6076B4" w:themeColor="accent1"/>
                        </w:rPr>
                        <w:t xml:space="preserve"> </w:t>
                      </w:r>
                      <w:r w:rsidRPr="00450B6C">
                        <w:rPr>
                          <w:color w:val="6076B4" w:themeColor="accent1"/>
                        </w:rPr>
                        <w:sym w:font="Symbol" w:char="F0B7"/>
                      </w:r>
                      <w:r w:rsidRPr="00450B6C">
                        <w:rPr>
                          <w:color w:val="6076B4" w:themeColor="accent1"/>
                        </w:rPr>
                        <w:t xml:space="preserve"> </w:t>
                      </w:r>
                      <w:r w:rsidRPr="00450B6C">
                        <w:rPr>
                          <w:color w:val="6076B4" w:themeColor="accent1"/>
                        </w:rPr>
                        <w:sym w:font="Symbol" w:char="F0B7"/>
                      </w:r>
                    </w:p>
                    <w:p w14:paraId="5F74DEBE" w14:textId="77777777" w:rsidR="007970D3" w:rsidRPr="00A74C65" w:rsidRDefault="007970D3" w:rsidP="007970D3">
                      <w:pPr>
                        <w:spacing w:after="0"/>
                        <w:jc w:val="center"/>
                        <w:rPr>
                          <w:color w:val="2F5897" w:themeColor="text2"/>
                          <w:sz w:val="28"/>
                          <w:szCs w:val="28"/>
                        </w:rPr>
                      </w:pPr>
                      <w:r w:rsidRPr="00A74C65">
                        <w:rPr>
                          <w:color w:val="2F5897" w:themeColor="text2"/>
                          <w:sz w:val="28"/>
                          <w:szCs w:val="28"/>
                        </w:rPr>
                        <w:t>Up to $1,000</w:t>
                      </w:r>
                      <w:r w:rsidR="00450B6C" w:rsidRPr="00A74C65">
                        <w:rPr>
                          <w:color w:val="2F5897" w:themeColor="text2"/>
                          <w:sz w:val="28"/>
                          <w:szCs w:val="28"/>
                        </w:rPr>
                        <w:t xml:space="preserve">,000 </w:t>
                      </w:r>
                      <w:r w:rsidR="00A74C65">
                        <w:rPr>
                          <w:color w:val="2F5897" w:themeColor="text2"/>
                          <w:sz w:val="28"/>
                          <w:szCs w:val="28"/>
                        </w:rPr>
                        <w:t xml:space="preserve">over 3-4 years; no </w:t>
                      </w:r>
                      <w:proofErr w:type="spellStart"/>
                      <w:r w:rsidR="00A74C65">
                        <w:rPr>
                          <w:color w:val="2F5897" w:themeColor="text2"/>
                          <w:sz w:val="28"/>
                          <w:szCs w:val="28"/>
                        </w:rPr>
                        <w:t>indirects</w:t>
                      </w:r>
                      <w:proofErr w:type="spellEnd"/>
                    </w:p>
                    <w:p w14:paraId="219206A7" w14:textId="77777777" w:rsidR="00D35FDF" w:rsidRPr="00A74C65" w:rsidRDefault="00BF6AB9" w:rsidP="00450B6C">
                      <w:pPr>
                        <w:pStyle w:val="Heading1"/>
                        <w:spacing w:before="240"/>
                        <w:jc w:val="center"/>
                        <w:rPr>
                          <w:b/>
                        </w:rPr>
                      </w:pPr>
                      <w:r w:rsidRPr="00A74C65">
                        <w:rPr>
                          <w:b/>
                        </w:rPr>
                        <w:t>Deadlines</w:t>
                      </w:r>
                    </w:p>
                    <w:p w14:paraId="7A15F028" w14:textId="77777777" w:rsidR="00D35FDF" w:rsidRDefault="00630B9B">
                      <w:pPr>
                        <w:spacing w:after="100"/>
                        <w:jc w:val="center"/>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tbl>
                      <w:tblPr>
                        <w:tblStyle w:val="TableGrid"/>
                        <w:tblW w:w="0" w:type="auto"/>
                        <w:tblLook w:val="04A0" w:firstRow="1" w:lastRow="0" w:firstColumn="1" w:lastColumn="0" w:noHBand="0" w:noVBand="1"/>
                      </w:tblPr>
                      <w:tblGrid>
                        <w:gridCol w:w="2791"/>
                      </w:tblGrid>
                      <w:tr w:rsidR="00835CC1" w14:paraId="6B572372" w14:textId="77777777" w:rsidTr="00715E2D">
                        <w:tc>
                          <w:tcPr>
                            <w:tcW w:w="2816" w:type="dxa"/>
                          </w:tcPr>
                          <w:p w14:paraId="6BAD1DA5" w14:textId="77777777" w:rsidR="00835CC1" w:rsidRPr="001670A1" w:rsidRDefault="00835CC1" w:rsidP="00835CC1">
                            <w:pPr>
                              <w:rPr>
                                <w:b/>
                                <w:color w:val="2F5897" w:themeColor="text2"/>
                              </w:rPr>
                            </w:pPr>
                            <w:r w:rsidRPr="001670A1">
                              <w:rPr>
                                <w:b/>
                                <w:color w:val="2F5897" w:themeColor="text2"/>
                              </w:rPr>
                              <w:t>June awards</w:t>
                            </w:r>
                          </w:p>
                        </w:tc>
                      </w:tr>
                      <w:tr w:rsidR="00835CC1" w14:paraId="252C9E40" w14:textId="77777777" w:rsidTr="00715E2D">
                        <w:tc>
                          <w:tcPr>
                            <w:tcW w:w="2816" w:type="dxa"/>
                          </w:tcPr>
                          <w:p w14:paraId="08F7CAD2" w14:textId="77777777" w:rsidR="00835CC1" w:rsidRPr="001670A1" w:rsidRDefault="00835CC1" w:rsidP="00835CC1">
                            <w:pPr>
                              <w:rPr>
                                <w:color w:val="2F5897" w:themeColor="text2"/>
                              </w:rPr>
                            </w:pPr>
                            <w:r w:rsidRPr="001670A1">
                              <w:rPr>
                                <w:color w:val="2F5897" w:themeColor="text2"/>
                              </w:rPr>
                              <w:t>Campus deadline for concept papers:  June 2</w:t>
                            </w:r>
                          </w:p>
                        </w:tc>
                      </w:tr>
                      <w:tr w:rsidR="00835CC1" w14:paraId="3CEE0D0A" w14:textId="77777777" w:rsidTr="00715E2D">
                        <w:tc>
                          <w:tcPr>
                            <w:tcW w:w="2816" w:type="dxa"/>
                          </w:tcPr>
                          <w:p w14:paraId="3BBFCD6D" w14:textId="77777777" w:rsidR="00835CC1" w:rsidRPr="001670A1" w:rsidRDefault="00835CC1" w:rsidP="00835CC1">
                            <w:pPr>
                              <w:rPr>
                                <w:color w:val="2F5897" w:themeColor="text2"/>
                              </w:rPr>
                            </w:pPr>
                            <w:r w:rsidRPr="001670A1">
                              <w:rPr>
                                <w:color w:val="2F5897" w:themeColor="text2"/>
                              </w:rPr>
                              <w:t>Counseling with Keck:</w:t>
                            </w:r>
                          </w:p>
                          <w:p w14:paraId="48388FB6" w14:textId="77777777" w:rsidR="00835CC1" w:rsidRPr="001670A1" w:rsidRDefault="00835CC1" w:rsidP="00835CC1">
                            <w:pPr>
                              <w:rPr>
                                <w:color w:val="2F5897" w:themeColor="text2"/>
                              </w:rPr>
                            </w:pPr>
                            <w:r w:rsidRPr="001670A1">
                              <w:rPr>
                                <w:color w:val="2F5897" w:themeColor="text2"/>
                              </w:rPr>
                              <w:t>July 1 to August 15</w:t>
                            </w:r>
                          </w:p>
                        </w:tc>
                      </w:tr>
                      <w:tr w:rsidR="00835CC1" w14:paraId="1D05425F" w14:textId="77777777" w:rsidTr="00715E2D">
                        <w:tc>
                          <w:tcPr>
                            <w:tcW w:w="2816" w:type="dxa"/>
                          </w:tcPr>
                          <w:p w14:paraId="1376FCE5" w14:textId="77777777" w:rsidR="00835CC1" w:rsidRPr="001670A1" w:rsidRDefault="00835CC1" w:rsidP="00835CC1">
                            <w:pPr>
                              <w:rPr>
                                <w:color w:val="2F5897" w:themeColor="text2"/>
                              </w:rPr>
                            </w:pPr>
                            <w:r w:rsidRPr="001670A1">
                              <w:rPr>
                                <w:color w:val="2F5897" w:themeColor="text2"/>
                              </w:rPr>
                              <w:t>Phase I (LOI) deadline:</w:t>
                            </w:r>
                          </w:p>
                          <w:p w14:paraId="56D0A2E0" w14:textId="77777777" w:rsidR="00835CC1" w:rsidRPr="001670A1" w:rsidRDefault="00835CC1" w:rsidP="00835CC1">
                            <w:pPr>
                              <w:rPr>
                                <w:color w:val="2F5897" w:themeColor="text2"/>
                              </w:rPr>
                            </w:pPr>
                            <w:r w:rsidRPr="001670A1">
                              <w:rPr>
                                <w:color w:val="2F5897" w:themeColor="text2"/>
                              </w:rPr>
                              <w:t>November 1</w:t>
                            </w:r>
                          </w:p>
                        </w:tc>
                      </w:tr>
                      <w:tr w:rsidR="00835CC1" w14:paraId="285BA60C" w14:textId="77777777" w:rsidTr="00715E2D">
                        <w:tc>
                          <w:tcPr>
                            <w:tcW w:w="2816" w:type="dxa"/>
                          </w:tcPr>
                          <w:p w14:paraId="6DCFE590" w14:textId="77777777" w:rsidR="00835CC1" w:rsidRPr="001670A1" w:rsidRDefault="00835CC1" w:rsidP="00835CC1">
                            <w:pPr>
                              <w:rPr>
                                <w:color w:val="2F5897" w:themeColor="text2"/>
                              </w:rPr>
                            </w:pPr>
                            <w:r w:rsidRPr="001670A1">
                              <w:rPr>
                                <w:color w:val="2F5897" w:themeColor="text2"/>
                              </w:rPr>
                              <w:t>Notification of invitation to submit full proposal:</w:t>
                            </w:r>
                          </w:p>
                          <w:p w14:paraId="5BA6C836" w14:textId="77777777" w:rsidR="00835CC1" w:rsidRPr="001670A1" w:rsidRDefault="00835CC1" w:rsidP="00835CC1">
                            <w:pPr>
                              <w:rPr>
                                <w:color w:val="2F5897" w:themeColor="text2"/>
                              </w:rPr>
                            </w:pPr>
                            <w:r w:rsidRPr="001670A1">
                              <w:rPr>
                                <w:color w:val="2F5897" w:themeColor="text2"/>
                              </w:rPr>
                              <w:t>January 15</w:t>
                            </w:r>
                          </w:p>
                        </w:tc>
                      </w:tr>
                      <w:tr w:rsidR="00835CC1" w14:paraId="515E44F3" w14:textId="77777777" w:rsidTr="00715E2D">
                        <w:tc>
                          <w:tcPr>
                            <w:tcW w:w="2816" w:type="dxa"/>
                          </w:tcPr>
                          <w:p w14:paraId="5EFDD973" w14:textId="77777777" w:rsidR="00835CC1" w:rsidRPr="001670A1" w:rsidRDefault="00835CC1" w:rsidP="00835CC1">
                            <w:pPr>
                              <w:rPr>
                                <w:color w:val="2F5897" w:themeColor="text2"/>
                              </w:rPr>
                            </w:pPr>
                            <w:r w:rsidRPr="001670A1">
                              <w:rPr>
                                <w:color w:val="2F5897" w:themeColor="text2"/>
                              </w:rPr>
                              <w:t>Full Proposal Deadline</w:t>
                            </w:r>
                          </w:p>
                          <w:p w14:paraId="4B8BE85E" w14:textId="77777777" w:rsidR="00835CC1" w:rsidRPr="001670A1" w:rsidRDefault="00835CC1" w:rsidP="00835CC1">
                            <w:pPr>
                              <w:rPr>
                                <w:color w:val="2F5897" w:themeColor="text2"/>
                              </w:rPr>
                            </w:pPr>
                            <w:r w:rsidRPr="001670A1">
                              <w:rPr>
                                <w:color w:val="2F5897" w:themeColor="text2"/>
                              </w:rPr>
                              <w:t>February 15</w:t>
                            </w:r>
                          </w:p>
                        </w:tc>
                      </w:tr>
                    </w:tbl>
                    <w:p w14:paraId="4DB4B0A6" w14:textId="77777777" w:rsidR="00D35FDF" w:rsidRPr="00450B6C" w:rsidRDefault="00D35FDF">
                      <w:pPr>
                        <w:rPr>
                          <w:color w:val="2F5897" w:themeColor="text2"/>
                          <w:sz w:val="4"/>
                          <w:szCs w:val="4"/>
                        </w:rPr>
                      </w:pPr>
                    </w:p>
                    <w:tbl>
                      <w:tblPr>
                        <w:tblStyle w:val="TableGrid"/>
                        <w:tblW w:w="0" w:type="auto"/>
                        <w:tblInd w:w="-5" w:type="dxa"/>
                        <w:tblLook w:val="04A0" w:firstRow="1" w:lastRow="0" w:firstColumn="1" w:lastColumn="0" w:noHBand="0" w:noVBand="1"/>
                      </w:tblPr>
                      <w:tblGrid>
                        <w:gridCol w:w="2791"/>
                      </w:tblGrid>
                      <w:tr w:rsidR="00835CC1" w14:paraId="49A0706B" w14:textId="77777777" w:rsidTr="00715E2D">
                        <w:tc>
                          <w:tcPr>
                            <w:tcW w:w="2791" w:type="dxa"/>
                          </w:tcPr>
                          <w:p w14:paraId="341CA2DB" w14:textId="77777777" w:rsidR="00835CC1" w:rsidRPr="00A74C65" w:rsidRDefault="00835CC1" w:rsidP="00835CC1">
                            <w:pPr>
                              <w:rPr>
                                <w:b/>
                                <w:color w:val="2F5897" w:themeColor="text2"/>
                              </w:rPr>
                            </w:pPr>
                            <w:r w:rsidRPr="00A74C65">
                              <w:rPr>
                                <w:b/>
                                <w:color w:val="2F5897" w:themeColor="text2"/>
                              </w:rPr>
                              <w:t>December awards</w:t>
                            </w:r>
                          </w:p>
                        </w:tc>
                      </w:tr>
                      <w:tr w:rsidR="00835CC1" w14:paraId="0F6FC694" w14:textId="77777777" w:rsidTr="00715E2D">
                        <w:tc>
                          <w:tcPr>
                            <w:tcW w:w="2791" w:type="dxa"/>
                          </w:tcPr>
                          <w:p w14:paraId="2B058FF0" w14:textId="1900359A" w:rsidR="00835CC1" w:rsidRPr="001670A1" w:rsidRDefault="00835CC1" w:rsidP="00C5320F">
                            <w:pPr>
                              <w:rPr>
                                <w:color w:val="2F5897" w:themeColor="text2"/>
                              </w:rPr>
                            </w:pPr>
                            <w:r w:rsidRPr="001670A1">
                              <w:rPr>
                                <w:color w:val="2F5897" w:themeColor="text2"/>
                              </w:rPr>
                              <w:t xml:space="preserve">Campus deadline for concept papers:  </w:t>
                            </w:r>
                            <w:r w:rsidR="00C5320F" w:rsidRPr="001670A1">
                              <w:rPr>
                                <w:color w:val="2F5897" w:themeColor="text2"/>
                              </w:rPr>
                              <w:t>Jan. 5</w:t>
                            </w:r>
                          </w:p>
                        </w:tc>
                      </w:tr>
                      <w:tr w:rsidR="00835CC1" w14:paraId="4A692EA1" w14:textId="77777777" w:rsidTr="00715E2D">
                        <w:tc>
                          <w:tcPr>
                            <w:tcW w:w="2791" w:type="dxa"/>
                          </w:tcPr>
                          <w:p w14:paraId="4E21CDD1" w14:textId="77777777" w:rsidR="00835CC1" w:rsidRPr="001670A1" w:rsidRDefault="00835CC1" w:rsidP="00835CC1">
                            <w:pPr>
                              <w:rPr>
                                <w:color w:val="2F5897" w:themeColor="text2"/>
                              </w:rPr>
                            </w:pPr>
                            <w:r w:rsidRPr="001670A1">
                              <w:rPr>
                                <w:color w:val="2F5897" w:themeColor="text2"/>
                              </w:rPr>
                              <w:t>Counseling with Keck:</w:t>
                            </w:r>
                          </w:p>
                          <w:p w14:paraId="01E1B1A8" w14:textId="77777777" w:rsidR="00835CC1" w:rsidRPr="001670A1" w:rsidRDefault="00835CC1" w:rsidP="00835CC1">
                            <w:pPr>
                              <w:rPr>
                                <w:color w:val="2F5897" w:themeColor="text2"/>
                              </w:rPr>
                            </w:pPr>
                            <w:r w:rsidRPr="001670A1">
                              <w:rPr>
                                <w:color w:val="2F5897" w:themeColor="text2"/>
                              </w:rPr>
                              <w:t>January 1 to February 15</w:t>
                            </w:r>
                          </w:p>
                        </w:tc>
                      </w:tr>
                      <w:tr w:rsidR="00835CC1" w14:paraId="44D9DA7A" w14:textId="77777777" w:rsidTr="00715E2D">
                        <w:tc>
                          <w:tcPr>
                            <w:tcW w:w="2791" w:type="dxa"/>
                          </w:tcPr>
                          <w:p w14:paraId="402EC3F6" w14:textId="77777777" w:rsidR="00835CC1" w:rsidRPr="001670A1" w:rsidRDefault="00835CC1" w:rsidP="00835CC1">
                            <w:pPr>
                              <w:rPr>
                                <w:color w:val="2F5897" w:themeColor="text2"/>
                              </w:rPr>
                            </w:pPr>
                            <w:r w:rsidRPr="001670A1">
                              <w:rPr>
                                <w:color w:val="2F5897" w:themeColor="text2"/>
                              </w:rPr>
                              <w:t>Phase I (LOI) deadline:</w:t>
                            </w:r>
                          </w:p>
                          <w:p w14:paraId="5D208D4E" w14:textId="77777777" w:rsidR="00835CC1" w:rsidRPr="001670A1" w:rsidRDefault="00835CC1" w:rsidP="00835CC1">
                            <w:pPr>
                              <w:rPr>
                                <w:color w:val="2F5897" w:themeColor="text2"/>
                              </w:rPr>
                            </w:pPr>
                            <w:r w:rsidRPr="001670A1">
                              <w:rPr>
                                <w:color w:val="2F5897" w:themeColor="text2"/>
                              </w:rPr>
                              <w:t>May 1</w:t>
                            </w:r>
                          </w:p>
                        </w:tc>
                      </w:tr>
                      <w:tr w:rsidR="00835CC1" w14:paraId="4AB5A28A" w14:textId="77777777" w:rsidTr="00715E2D">
                        <w:tc>
                          <w:tcPr>
                            <w:tcW w:w="2791" w:type="dxa"/>
                          </w:tcPr>
                          <w:p w14:paraId="749F5ECC" w14:textId="77777777" w:rsidR="00835CC1" w:rsidRPr="001670A1" w:rsidRDefault="00835CC1" w:rsidP="00835CC1">
                            <w:pPr>
                              <w:rPr>
                                <w:color w:val="2F5897" w:themeColor="text2"/>
                              </w:rPr>
                            </w:pPr>
                            <w:r w:rsidRPr="001670A1">
                              <w:rPr>
                                <w:color w:val="2F5897" w:themeColor="text2"/>
                              </w:rPr>
                              <w:t>Notification of invitation to submit full proposal:</w:t>
                            </w:r>
                          </w:p>
                          <w:p w14:paraId="2104A834" w14:textId="77777777" w:rsidR="00835CC1" w:rsidRPr="001670A1" w:rsidRDefault="00835CC1" w:rsidP="00835CC1">
                            <w:pPr>
                              <w:rPr>
                                <w:color w:val="2F5897" w:themeColor="text2"/>
                              </w:rPr>
                            </w:pPr>
                            <w:r w:rsidRPr="001670A1">
                              <w:rPr>
                                <w:color w:val="2F5897" w:themeColor="text2"/>
                              </w:rPr>
                              <w:t>July 15</w:t>
                            </w:r>
                          </w:p>
                        </w:tc>
                      </w:tr>
                      <w:tr w:rsidR="00835CC1" w14:paraId="101BF992" w14:textId="77777777" w:rsidTr="00715E2D">
                        <w:tc>
                          <w:tcPr>
                            <w:tcW w:w="2791" w:type="dxa"/>
                          </w:tcPr>
                          <w:p w14:paraId="35296532" w14:textId="77777777" w:rsidR="00835CC1" w:rsidRPr="001670A1" w:rsidRDefault="00835CC1" w:rsidP="00835CC1">
                            <w:pPr>
                              <w:rPr>
                                <w:color w:val="2F5897" w:themeColor="text2"/>
                              </w:rPr>
                            </w:pPr>
                            <w:r w:rsidRPr="001670A1">
                              <w:rPr>
                                <w:color w:val="2F5897" w:themeColor="text2"/>
                              </w:rPr>
                              <w:t>Full Proposal Deadline: August 15</w:t>
                            </w:r>
                          </w:p>
                        </w:tc>
                      </w:tr>
                    </w:tbl>
                    <w:p w14:paraId="57C280CD" w14:textId="77777777" w:rsidR="00835CC1" w:rsidRDefault="00835CC1" w:rsidP="00450B6C">
                      <w:pPr>
                        <w:rPr>
                          <w:color w:val="2F5897" w:themeColor="text2"/>
                        </w:rPr>
                      </w:pPr>
                    </w:p>
                  </w:txbxContent>
                </v:textbox>
                <w10:wrap type="square" anchorx="margin" anchory="margin"/>
              </v:rect>
            </w:pict>
          </mc:Fallback>
        </mc:AlternateContent>
      </w:r>
      <w:r w:rsidR="00630B9B" w:rsidRPr="00450B6C">
        <w:rPr>
          <w:rFonts w:ascii="Calibri" w:hAnsi="Calibri"/>
          <w:b/>
          <w:noProof/>
          <w:sz w:val="36"/>
          <w:szCs w:val="36"/>
        </w:rPr>
        <mc:AlternateContent>
          <mc:Choice Requires="wps">
            <w:drawing>
              <wp:anchor distT="0" distB="0" distL="114300" distR="114300" simplePos="0" relativeHeight="251659264" behindDoc="0" locked="0" layoutInCell="1" allowOverlap="1" wp14:anchorId="19381B86" wp14:editId="1884A432">
                <wp:simplePos x="0" y="0"/>
                <wp:positionH relativeFrom="margin">
                  <wp:align>center</wp:align>
                </wp:positionH>
                <mc:AlternateContent>
                  <mc:Choice Requires="wp14">
                    <wp:positionV relativeFrom="topMargin">
                      <wp14:pctPosVOffset>30000</wp14:pctPosVOffset>
                    </wp:positionV>
                  </mc:Choice>
                  <mc:Fallback>
                    <wp:positionV relativeFrom="page">
                      <wp:posOffset>630555</wp:posOffset>
                    </wp:positionV>
                  </mc:Fallback>
                </mc:AlternateContent>
                <wp:extent cx="6743700" cy="1441450"/>
                <wp:effectExtent l="95250" t="38100" r="73660" b="139700"/>
                <wp:wrapThrough wrapText="bothSides">
                  <wp:wrapPolygon edited="1">
                    <wp:start x="-193" y="-542"/>
                    <wp:lineTo x="-321" y="4338"/>
                    <wp:lineTo x="-286" y="17061"/>
                    <wp:lineTo x="11" y="17546"/>
                    <wp:lineTo x="21591" y="17581"/>
                    <wp:lineTo x="21762" y="15644"/>
                    <wp:lineTo x="21838" y="4338"/>
                    <wp:lineTo x="21709" y="-542"/>
                    <wp:lineTo x="-193" y="-542"/>
                  </wp:wrapPolygon>
                </wp:wrapThrough>
                <wp:docPr id="1" name="Rectangle 1"/>
                <wp:cNvGraphicFramePr/>
                <a:graphic xmlns:a="http://schemas.openxmlformats.org/drawingml/2006/main">
                  <a:graphicData uri="http://schemas.microsoft.com/office/word/2010/wordprocessingShape">
                    <wps:wsp>
                      <wps:cNvSpPr/>
                      <wps:spPr>
                        <a:xfrm>
                          <a:off x="0" y="0"/>
                          <a:ext cx="6743700" cy="1441450"/>
                        </a:xfrm>
                        <a:prstGeom prst="rect">
                          <a:avLst/>
                        </a:prstGeom>
                        <a:ln>
                          <a:noFill/>
                        </a:ln>
                        <a:effectLst>
                          <a:outerShdw blurRad="88900" dist="50800" dir="5400000" algn="t" rotWithShape="0">
                            <a:prstClr val="black">
                              <a:alpha val="25000"/>
                            </a:prstClr>
                          </a:outerShdw>
                        </a:effectLst>
                      </wps:spPr>
                      <wps:style>
                        <a:lnRef idx="2">
                          <a:schemeClr val="accent1">
                            <a:shade val="50000"/>
                          </a:schemeClr>
                        </a:lnRef>
                        <a:fillRef idx="1003">
                          <a:schemeClr val="dk2"/>
                        </a:fillRef>
                        <a:effectRef idx="0">
                          <a:schemeClr val="accent1"/>
                        </a:effectRef>
                        <a:fontRef idx="minor">
                          <a:schemeClr val="lt1"/>
                        </a:fontRef>
                      </wps:style>
                      <wps:txbx>
                        <w:txbxContent>
                          <w:p w14:paraId="21CF9038" w14:textId="77777777" w:rsidR="00D35FDF" w:rsidRPr="005173B1" w:rsidRDefault="001670A1" w:rsidP="00AB0944">
                            <w:pPr>
                              <w:pStyle w:val="TOC1"/>
                              <w:ind w:right="120"/>
                              <w:jc w:val="center"/>
                              <w:rPr>
                                <w:color w:val="FFFFFF" w:themeColor="background1"/>
                                <w:sz w:val="80"/>
                                <w:szCs w:val="80"/>
                              </w:rPr>
                            </w:pPr>
                            <w:sdt>
                              <w:sdtPr>
                                <w:rPr>
                                  <w:color w:val="FFFFFF" w:themeColor="background1"/>
                                  <w:sz w:val="80"/>
                                  <w:szCs w:val="80"/>
                                </w:rPr>
                                <w:alias w:val="Title"/>
                                <w:id w:val="-1391806304"/>
                                <w:dataBinding w:prefixMappings="xmlns:ns0='http://schemas.openxmlformats.org/package/2006/metadata/core-properties' xmlns:ns1='http://purl.org/dc/elements/1.1/'" w:xpath="/ns0:coreProperties[1]/ns1:title[1]" w:storeItemID="{6C3C8BC8-F283-45AE-878A-BAB7291924A1}"/>
                                <w:text/>
                              </w:sdtPr>
                              <w:sdtEndPr/>
                              <w:sdtContent>
                                <w:r w:rsidR="00BF6AB9" w:rsidRPr="005173B1">
                                  <w:rPr>
                                    <w:color w:val="FFFFFF" w:themeColor="background1"/>
                                    <w:sz w:val="80"/>
                                    <w:szCs w:val="80"/>
                                  </w:rPr>
                                  <w:t>W. M. Keck Foundation</w:t>
                                </w:r>
                              </w:sdtContent>
                            </w:sdt>
                          </w:p>
                          <w:tbl>
                            <w:tblPr>
                              <w:tblW w:w="4993" w:type="pct"/>
                              <w:jc w:val="center"/>
                              <w:tblLook w:val="04A0" w:firstRow="1" w:lastRow="0" w:firstColumn="1" w:lastColumn="0" w:noHBand="0" w:noVBand="1"/>
                            </w:tblPr>
                            <w:tblGrid>
                              <w:gridCol w:w="3774"/>
                              <w:gridCol w:w="3073"/>
                              <w:gridCol w:w="3427"/>
                            </w:tblGrid>
                            <w:tr w:rsidR="00D35FDF" w14:paraId="1702D4EF" w14:textId="77777777" w:rsidTr="00AB0944">
                              <w:trPr>
                                <w:jc w:val="center"/>
                              </w:trPr>
                              <w:tc>
                                <w:tcPr>
                                  <w:tcW w:w="3780" w:type="dxa"/>
                                </w:tcPr>
                                <w:p w14:paraId="32DC7562" w14:textId="77777777" w:rsidR="00D35FDF" w:rsidRPr="00227342" w:rsidRDefault="001670A1" w:rsidP="00BF6AB9">
                                  <w:pPr>
                                    <w:spacing w:after="160" w:line="264" w:lineRule="auto"/>
                                    <w:jc w:val="center"/>
                                  </w:pPr>
                                  <w:sdt>
                                    <w:sdtPr>
                                      <w:rPr>
                                        <w:b/>
                                      </w:rPr>
                                      <w:alias w:val="Company"/>
                                      <w:id w:val="1106856955"/>
                                      <w:dataBinding w:prefixMappings="xmlns:ns0='http://schemas.openxmlformats.org/officeDocument/2006/extended-properties'" w:xpath="/ns0:Properties[1]/ns0:Company[1]" w:storeItemID="{6668398D-A668-4E3E-A5EB-62B293D839F1}"/>
                                      <w:text/>
                                    </w:sdtPr>
                                    <w:sdtEndPr/>
                                    <w:sdtContent>
                                      <w:r w:rsidR="00BF6AB9" w:rsidRPr="00AB0944">
                                        <w:rPr>
                                          <w:b/>
                                        </w:rPr>
                                        <w:t>UC Irvine Foundation Relations</w:t>
                                      </w:r>
                                    </w:sdtContent>
                                  </w:sdt>
                                </w:p>
                              </w:tc>
                              <w:tc>
                                <w:tcPr>
                                  <w:tcW w:w="3078" w:type="dxa"/>
                                </w:tcPr>
                                <w:sdt>
                                  <w:sdtPr>
                                    <w:rPr>
                                      <w:b/>
                                      <w:bCs/>
                                    </w:rPr>
                                    <w:alias w:val="Date"/>
                                    <w:id w:val="1122968802"/>
                                    <w:dataBinding w:prefixMappings="xmlns:ns0='http://schemas.microsoft.com/office/2006/coverPageProps'" w:xpath="/ns0:CoverPageProperties[1]/ns0:PublishDate[1]" w:storeItemID="{55AF091B-3C7A-41E3-B477-F2FDAA23CFDA}"/>
                                    <w:date w:fullDate="2017-11-28T00:00:00Z">
                                      <w:dateFormat w:val="M/d/yyyy"/>
                                      <w:lid w:val="en-US"/>
                                      <w:storeMappedDataAs w:val="dateTime"/>
                                      <w:calendar w:val="gregorian"/>
                                    </w:date>
                                  </w:sdtPr>
                                  <w:sdtEndPr/>
                                  <w:sdtContent>
                                    <w:p w14:paraId="4E8FFD8D" w14:textId="0765E21C" w:rsidR="00D35FDF" w:rsidRDefault="001670A1" w:rsidP="00450B6C">
                                      <w:pPr>
                                        <w:spacing w:after="160" w:line="264" w:lineRule="auto"/>
                                        <w:jc w:val="center"/>
                                      </w:pPr>
                                      <w:r>
                                        <w:rPr>
                                          <w:b/>
                                          <w:bCs/>
                                        </w:rPr>
                                        <w:t>11/28/2017</w:t>
                                      </w:r>
                                    </w:p>
                                  </w:sdtContent>
                                </w:sdt>
                              </w:tc>
                              <w:tc>
                                <w:tcPr>
                                  <w:tcW w:w="3430" w:type="dxa"/>
                                </w:tcPr>
                                <w:sdt>
                                  <w:sdtPr>
                                    <w:rPr>
                                      <w:b/>
                                    </w:rPr>
                                    <w:alias w:val="Volume"/>
                                    <w:tag w:val="Volume"/>
                                    <w:id w:val="-1550140299"/>
                                    <w:dataBinding w:xpath="/Newsletter/Volume" w:storeItemID="{0392F253-333C-4A53-9243-D24BE37970BC}"/>
                                    <w:text/>
                                  </w:sdtPr>
                                  <w:sdtEndPr/>
                                  <w:sdtContent>
                                    <w:p w14:paraId="04FEF8F8" w14:textId="77777777" w:rsidR="00D35FDF" w:rsidRPr="00AB0944" w:rsidRDefault="00BF6AB9">
                                      <w:pPr>
                                        <w:jc w:val="center"/>
                                        <w:rPr>
                                          <w:b/>
                                        </w:rPr>
                                      </w:pPr>
                                      <w:r w:rsidRPr="00AB0944">
                                        <w:rPr>
                                          <w:b/>
                                        </w:rPr>
                                        <w:t>UA-FR@exchange.uci.edu</w:t>
                                      </w:r>
                                    </w:p>
                                  </w:sdtContent>
                                </w:sdt>
                                <w:p w14:paraId="44A20767" w14:textId="77777777" w:rsidR="00D35FDF" w:rsidRDefault="00D35FDF">
                                  <w:pPr>
                                    <w:jc w:val="center"/>
                                  </w:pPr>
                                </w:p>
                              </w:tc>
                            </w:tr>
                          </w:tbl>
                          <w:p w14:paraId="62AF987C" w14:textId="77777777" w:rsidR="00D35FDF" w:rsidRDefault="00D35FDF">
                            <w:pPr>
                              <w:jc w:val="cente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topMargin">
                  <wp14:pctHeight>77000</wp14:pctHeight>
                </wp14:sizeRelV>
              </wp:anchor>
            </w:drawing>
          </mc:Choice>
          <mc:Fallback>
            <w:pict>
              <v:rect w14:anchorId="19381B86" id="Rectangle 1" o:spid="_x0000_s1028" style="position:absolute;margin-left:0;margin-top:0;width:531pt;height:113.5pt;z-index:251659264;visibility:visible;mso-wrap-style:square;mso-width-percent:1050;mso-height-percent:770;mso-top-percent:300;mso-wrap-distance-left:9pt;mso-wrap-distance-top:0;mso-wrap-distance-right:9pt;mso-wrap-distance-bottom:0;mso-position-horizontal:center;mso-position-horizontal-relative:margin;mso-position-vertical-relative:top-margin-area;mso-width-percent:1050;mso-height-percent:770;mso-top-percent:300;mso-width-relative:margin;mso-height-relative:top-margin-area;v-text-anchor:middle" wrapcoords="-198 -609 -329 4873 -293 19165 11 19710 22132 19750 22307 17574 22385 4873 22253 -609 -198 -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qJ5gIAABgGAAAOAAAAZHJzL2Uyb0RvYy54bWysVN9P2zAQfp+0/8Hy+0hSWigVKapATJMQ&#10;IMrE89WxmwjH9my3affX72ynacV4mtaH1Of79d3nu7u+2bWSbLl1jVYlLc5ySrhiumrUuqQ/X++/&#10;TSlxHlQFUite0j139Gb+9ct1Z2Z8pGstK24JBlFu1pmS1t6bWZY5VvMW3Jk2XKFSaNuCR9Gus8pC&#10;h9FbmY3y/CLrtK2M1Yw7h7d3SUnnMb4QnPknIRz3RJYUsfn4tfG7Ct9sfg2ztQVTN6yHAf+AooVG&#10;YdIh1B14IBvb/BWqbZjVTgt/xnSbaSEaxmMNWE2Rf6hmWYPhsRYkx5mBJvf/wrLH7bMlTYVvR4mC&#10;Fp/oBUkDtZacFIGezrgZWi3Ns+0lh8dQ607YNvxjFWQXKd0PlPKdJwwvLy7H55c5Ms9QV4zHxXgS&#10;Sc+O7sY6/53rloRDSS2mj1TC9sF5TImmB5OQTarwVfq+kTJp0w2Pr40uEdLGc7usq46s5Ma+ANY3&#10;nV4FHFUTkkzyaRKwFSbjPPwoAbnGHvaUWO3fGl9H+kNFIWKAcCst2QJ20koCe08gpakhXY4mIcoR&#10;MFpH8PqAJUonMLNAbSIznvxe8lThCxf4JkjfKCaJ08CH7MAYV75IqhoqnvKH9If8g0fMKRUGDJEF&#10;cjbELvL8/LPw1fuor6I3D54J9uCbOBmyJAAHXImCwSMm1soPzm2jtP0ss8SikrNI9oj+hJlw9LvV&#10;LrZrxBhuVrraYwvjm8UWdIbdN/hWD+D8M1gcZnxZXFD+CT9C6q6kuj9RUmv7+7P7YI8zhlpKOlwO&#10;JXW/NmA5JfKHwum7wk7GsD4KxXQ0naJkT1WrKIwnlyPUqE17q7FtcMQQXjwGey8PR2F1+4aLbBHS&#10;ogoUw+QlZd4ehFufthauQsYXi2iGK8SAf1BLw0LwQHRo09fdG1jTj5PHSXzUh00Csw9TlWyDp9KL&#10;jdeiiSN3JLZ/Alw/sZX6VRn226kcrY4Lff4HAAD//wMAUEsDBBQABgAIAAAAIQCHtRtu3AAAAAYB&#10;AAAPAAAAZHJzL2Rvd25yZXYueG1sTI/NTsMwEITvSLyDtUhcKmpjQWlDnKogkBC3/ly4beNtEojX&#10;Uey04e1xucBlpNGsZr7Nl6NrxZH60Hg2cDtVIIhLbxuuDOy2rzdzECEiW2w9k4FvCrAsLi9yzKw/&#10;8ZqOm1iJVMIhQwN1jF0mZShrchimviNO2cH3DmOyfSVtj6dU7lqplZpJhw2nhRo7eq6p/NoMzsDk&#10;3g/2brU96AW/fYSXz/Vk9/5kzPXVuHoEEWmMf8dwxk/oUCSmvR/YBtEaSI/EXz1naqaT3xvQ+kGB&#10;LHL5H7/4AQAA//8DAFBLAQItABQABgAIAAAAIQC2gziS/gAAAOEBAAATAAAAAAAAAAAAAAAAAAAA&#10;AABbQ29udGVudF9UeXBlc10ueG1sUEsBAi0AFAAGAAgAAAAhADj9If/WAAAAlAEAAAsAAAAAAAAA&#10;AAAAAAAALwEAAF9yZWxzLy5yZWxzUEsBAi0AFAAGAAgAAAAhABI5WonmAgAAGAYAAA4AAAAAAAAA&#10;AAAAAAAALgIAAGRycy9lMm9Eb2MueG1sUEsBAi0AFAAGAAgAAAAhAIe1G27cAAAABgEAAA8AAAAA&#10;AAAAAAAAAAAAQAUAAGRycy9kb3ducmV2LnhtbFBLBQYAAAAABAAEAPMAAABJBgAAAAA=&#10;" stroked="f" strokeweight="2.25pt">
                <v:fill r:id="rId12" o:title="" recolor="t" rotate="t" type="tile"/>
                <v:imagedata recolortarget="#325ea2 [3058]"/>
                <v:shadow on="t" color="black" opacity=".25" origin=",-.5" offset="0,4pt"/>
                <v:textbox inset=",14.4pt">
                  <w:txbxContent>
                    <w:p w14:paraId="21CF9038" w14:textId="77777777" w:rsidR="00D35FDF" w:rsidRPr="005173B1" w:rsidRDefault="001670A1" w:rsidP="00AB0944">
                      <w:pPr>
                        <w:pStyle w:val="TOC1"/>
                        <w:ind w:right="120"/>
                        <w:jc w:val="center"/>
                        <w:rPr>
                          <w:color w:val="FFFFFF" w:themeColor="background1"/>
                          <w:sz w:val="80"/>
                          <w:szCs w:val="80"/>
                        </w:rPr>
                      </w:pPr>
                      <w:sdt>
                        <w:sdtPr>
                          <w:rPr>
                            <w:color w:val="FFFFFF" w:themeColor="background1"/>
                            <w:sz w:val="80"/>
                            <w:szCs w:val="80"/>
                          </w:rPr>
                          <w:alias w:val="Title"/>
                          <w:id w:val="-1391806304"/>
                          <w:dataBinding w:prefixMappings="xmlns:ns0='http://schemas.openxmlformats.org/package/2006/metadata/core-properties' xmlns:ns1='http://purl.org/dc/elements/1.1/'" w:xpath="/ns0:coreProperties[1]/ns1:title[1]" w:storeItemID="{6C3C8BC8-F283-45AE-878A-BAB7291924A1}"/>
                          <w:text/>
                        </w:sdtPr>
                        <w:sdtEndPr/>
                        <w:sdtContent>
                          <w:r w:rsidR="00BF6AB9" w:rsidRPr="005173B1">
                            <w:rPr>
                              <w:color w:val="FFFFFF" w:themeColor="background1"/>
                              <w:sz w:val="80"/>
                              <w:szCs w:val="80"/>
                            </w:rPr>
                            <w:t>W. M. Keck Foundation</w:t>
                          </w:r>
                        </w:sdtContent>
                      </w:sdt>
                    </w:p>
                    <w:tbl>
                      <w:tblPr>
                        <w:tblW w:w="4993" w:type="pct"/>
                        <w:jc w:val="center"/>
                        <w:tblLook w:val="04A0" w:firstRow="1" w:lastRow="0" w:firstColumn="1" w:lastColumn="0" w:noHBand="0" w:noVBand="1"/>
                      </w:tblPr>
                      <w:tblGrid>
                        <w:gridCol w:w="3774"/>
                        <w:gridCol w:w="3073"/>
                        <w:gridCol w:w="3427"/>
                      </w:tblGrid>
                      <w:tr w:rsidR="00D35FDF" w14:paraId="1702D4EF" w14:textId="77777777" w:rsidTr="00AB0944">
                        <w:trPr>
                          <w:jc w:val="center"/>
                        </w:trPr>
                        <w:tc>
                          <w:tcPr>
                            <w:tcW w:w="3780" w:type="dxa"/>
                          </w:tcPr>
                          <w:p w14:paraId="32DC7562" w14:textId="77777777" w:rsidR="00D35FDF" w:rsidRPr="00227342" w:rsidRDefault="001670A1" w:rsidP="00BF6AB9">
                            <w:pPr>
                              <w:spacing w:after="160" w:line="264" w:lineRule="auto"/>
                              <w:jc w:val="center"/>
                            </w:pPr>
                            <w:sdt>
                              <w:sdtPr>
                                <w:rPr>
                                  <w:b/>
                                </w:rPr>
                                <w:alias w:val="Company"/>
                                <w:id w:val="1106856955"/>
                                <w:dataBinding w:prefixMappings="xmlns:ns0='http://schemas.openxmlformats.org/officeDocument/2006/extended-properties'" w:xpath="/ns0:Properties[1]/ns0:Company[1]" w:storeItemID="{6668398D-A668-4E3E-A5EB-62B293D839F1}"/>
                                <w:text/>
                              </w:sdtPr>
                              <w:sdtEndPr/>
                              <w:sdtContent>
                                <w:r w:rsidR="00BF6AB9" w:rsidRPr="00AB0944">
                                  <w:rPr>
                                    <w:b/>
                                  </w:rPr>
                                  <w:t>UC Irvine Foundation Relations</w:t>
                                </w:r>
                              </w:sdtContent>
                            </w:sdt>
                          </w:p>
                        </w:tc>
                        <w:tc>
                          <w:tcPr>
                            <w:tcW w:w="3078" w:type="dxa"/>
                          </w:tcPr>
                          <w:sdt>
                            <w:sdtPr>
                              <w:rPr>
                                <w:b/>
                                <w:bCs/>
                              </w:rPr>
                              <w:alias w:val="Date"/>
                              <w:id w:val="1122968802"/>
                              <w:dataBinding w:prefixMappings="xmlns:ns0='http://schemas.microsoft.com/office/2006/coverPageProps'" w:xpath="/ns0:CoverPageProperties[1]/ns0:PublishDate[1]" w:storeItemID="{55AF091B-3C7A-41E3-B477-F2FDAA23CFDA}"/>
                              <w:date w:fullDate="2017-11-28T00:00:00Z">
                                <w:dateFormat w:val="M/d/yyyy"/>
                                <w:lid w:val="en-US"/>
                                <w:storeMappedDataAs w:val="dateTime"/>
                                <w:calendar w:val="gregorian"/>
                              </w:date>
                            </w:sdtPr>
                            <w:sdtEndPr/>
                            <w:sdtContent>
                              <w:p w14:paraId="4E8FFD8D" w14:textId="0765E21C" w:rsidR="00D35FDF" w:rsidRDefault="001670A1" w:rsidP="00450B6C">
                                <w:pPr>
                                  <w:spacing w:after="160" w:line="264" w:lineRule="auto"/>
                                  <w:jc w:val="center"/>
                                </w:pPr>
                                <w:r>
                                  <w:rPr>
                                    <w:b/>
                                    <w:bCs/>
                                  </w:rPr>
                                  <w:t>11/28/2017</w:t>
                                </w:r>
                              </w:p>
                            </w:sdtContent>
                          </w:sdt>
                        </w:tc>
                        <w:tc>
                          <w:tcPr>
                            <w:tcW w:w="3430" w:type="dxa"/>
                          </w:tcPr>
                          <w:sdt>
                            <w:sdtPr>
                              <w:rPr>
                                <w:b/>
                              </w:rPr>
                              <w:alias w:val="Volume"/>
                              <w:tag w:val="Volume"/>
                              <w:id w:val="-1550140299"/>
                              <w:dataBinding w:xpath="/Newsletter/Volume" w:storeItemID="{0392F253-333C-4A53-9243-D24BE37970BC}"/>
                              <w:text/>
                            </w:sdtPr>
                            <w:sdtEndPr/>
                            <w:sdtContent>
                              <w:p w14:paraId="04FEF8F8" w14:textId="77777777" w:rsidR="00D35FDF" w:rsidRPr="00AB0944" w:rsidRDefault="00BF6AB9">
                                <w:pPr>
                                  <w:jc w:val="center"/>
                                  <w:rPr>
                                    <w:b/>
                                  </w:rPr>
                                </w:pPr>
                                <w:r w:rsidRPr="00AB0944">
                                  <w:rPr>
                                    <w:b/>
                                  </w:rPr>
                                  <w:t>UA-FR@exchange.uci.edu</w:t>
                                </w:r>
                              </w:p>
                            </w:sdtContent>
                          </w:sdt>
                          <w:p w14:paraId="44A20767" w14:textId="77777777" w:rsidR="00D35FDF" w:rsidRDefault="00D35FDF">
                            <w:pPr>
                              <w:jc w:val="center"/>
                            </w:pPr>
                          </w:p>
                        </w:tc>
                      </w:tr>
                    </w:tbl>
                    <w:p w14:paraId="62AF987C" w14:textId="77777777" w:rsidR="00D35FDF" w:rsidRDefault="00D35FDF">
                      <w:pPr>
                        <w:jc w:val="center"/>
                      </w:pPr>
                    </w:p>
                  </w:txbxContent>
                </v:textbox>
                <w10:wrap type="through" anchorx="margin" anchory="margin"/>
              </v:rect>
            </w:pict>
          </mc:Fallback>
        </mc:AlternateContent>
      </w:r>
      <w:r w:rsidR="00BF6AB9" w:rsidRPr="00450B6C">
        <w:rPr>
          <w:rFonts w:ascii="Calibri" w:hAnsi="Calibri"/>
          <w:b/>
          <w:sz w:val="36"/>
          <w:szCs w:val="36"/>
        </w:rPr>
        <w:t xml:space="preserve">Approaching the </w:t>
      </w:r>
      <w:r w:rsidR="00450B6C">
        <w:rPr>
          <w:rFonts w:ascii="Calibri" w:hAnsi="Calibri"/>
          <w:b/>
          <w:sz w:val="36"/>
          <w:szCs w:val="36"/>
        </w:rPr>
        <w:t xml:space="preserve">Keck </w:t>
      </w:r>
      <w:r w:rsidR="00BF6AB9" w:rsidRPr="00450B6C">
        <w:rPr>
          <w:rFonts w:ascii="Calibri" w:hAnsi="Calibri"/>
          <w:b/>
          <w:sz w:val="36"/>
          <w:szCs w:val="36"/>
        </w:rPr>
        <w:t>Foundation</w:t>
      </w:r>
    </w:p>
    <w:p w14:paraId="53FDB5ED" w14:textId="26D83910" w:rsidR="0021494A" w:rsidRPr="00450B6C" w:rsidRDefault="0021494A" w:rsidP="005173B1">
      <w:pPr>
        <w:spacing w:after="0"/>
        <w:rPr>
          <w:rFonts w:ascii="Calibri" w:hAnsi="Calibri"/>
          <w:b/>
          <w:sz w:val="24"/>
          <w:szCs w:val="24"/>
        </w:rPr>
      </w:pPr>
      <w:r>
        <w:rPr>
          <w:rFonts w:ascii="Calibri" w:hAnsi="Calibri"/>
          <w:b/>
          <w:sz w:val="28"/>
          <w:szCs w:val="28"/>
        </w:rPr>
        <w:t xml:space="preserve">Overview: </w:t>
      </w:r>
      <w:r w:rsidRPr="00450B6C">
        <w:rPr>
          <w:rFonts w:ascii="Calibri" w:hAnsi="Calibri"/>
          <w:sz w:val="24"/>
          <w:szCs w:val="24"/>
        </w:rPr>
        <w:t xml:space="preserve">Keck focuses on enabling </w:t>
      </w:r>
      <w:r w:rsidRPr="00450B6C">
        <w:rPr>
          <w:rFonts w:ascii="Calibri" w:hAnsi="Calibri"/>
          <w:b/>
          <w:sz w:val="24"/>
          <w:szCs w:val="24"/>
        </w:rPr>
        <w:t>pioneering discoveries</w:t>
      </w:r>
      <w:r w:rsidRPr="00450B6C">
        <w:rPr>
          <w:rFonts w:ascii="Calibri" w:hAnsi="Calibri"/>
          <w:sz w:val="24"/>
          <w:szCs w:val="24"/>
        </w:rPr>
        <w:t xml:space="preserve"> that overturn prevailing paradigms or promote new solutions to old problems. They encourage development of new technology, but want to know what </w:t>
      </w:r>
      <w:r w:rsidRPr="00450B6C">
        <w:rPr>
          <w:rFonts w:ascii="Calibri" w:hAnsi="Calibri"/>
          <w:b/>
          <w:sz w:val="24"/>
          <w:szCs w:val="24"/>
        </w:rPr>
        <w:t>new science</w:t>
      </w:r>
      <w:r w:rsidRPr="00450B6C">
        <w:rPr>
          <w:rFonts w:ascii="Calibri" w:hAnsi="Calibri"/>
          <w:sz w:val="24"/>
          <w:szCs w:val="24"/>
        </w:rPr>
        <w:t xml:space="preserve"> it will enable</w:t>
      </w:r>
      <w:r w:rsidR="006943D8">
        <w:rPr>
          <w:rFonts w:ascii="Calibri" w:hAnsi="Calibri"/>
          <w:sz w:val="24"/>
          <w:szCs w:val="24"/>
        </w:rPr>
        <w:t xml:space="preserve">.  Competitive LOIs </w:t>
      </w:r>
      <w:r w:rsidR="001670A1">
        <w:rPr>
          <w:rFonts w:ascii="Calibri" w:hAnsi="Calibri"/>
          <w:sz w:val="24"/>
          <w:szCs w:val="24"/>
        </w:rPr>
        <w:t>will</w:t>
      </w:r>
      <w:r w:rsidR="006943D8">
        <w:rPr>
          <w:rFonts w:ascii="Calibri" w:hAnsi="Calibri"/>
          <w:sz w:val="24"/>
          <w:szCs w:val="24"/>
        </w:rPr>
        <w:t xml:space="preserve"> clearly articulate the specific problem you want to explore</w:t>
      </w:r>
      <w:r w:rsidR="00835CC1">
        <w:rPr>
          <w:rFonts w:ascii="Calibri" w:hAnsi="Calibri"/>
          <w:sz w:val="24"/>
          <w:szCs w:val="24"/>
        </w:rPr>
        <w:t xml:space="preserve"> and how your approach is unique</w:t>
      </w:r>
      <w:r w:rsidR="000C52AC">
        <w:rPr>
          <w:rFonts w:ascii="Calibri" w:hAnsi="Calibri"/>
          <w:sz w:val="24"/>
          <w:szCs w:val="24"/>
        </w:rPr>
        <w:t>.</w:t>
      </w:r>
      <w:r w:rsidR="006943D8">
        <w:rPr>
          <w:rFonts w:ascii="Calibri" w:hAnsi="Calibri"/>
          <w:sz w:val="24"/>
          <w:szCs w:val="24"/>
        </w:rPr>
        <w:t xml:space="preserve"> Keck does </w:t>
      </w:r>
      <w:r w:rsidRPr="00450B6C">
        <w:rPr>
          <w:rFonts w:ascii="Calibri" w:hAnsi="Calibri"/>
          <w:sz w:val="24"/>
          <w:szCs w:val="24"/>
        </w:rPr>
        <w:t>not want projects that reflect the “next logical step” in your research, but rather encourage</w:t>
      </w:r>
      <w:r w:rsidR="006943D8">
        <w:rPr>
          <w:rFonts w:ascii="Calibri" w:hAnsi="Calibri"/>
          <w:sz w:val="24"/>
          <w:szCs w:val="24"/>
        </w:rPr>
        <w:t>s</w:t>
      </w:r>
      <w:r w:rsidRPr="00450B6C">
        <w:rPr>
          <w:rFonts w:ascii="Calibri" w:hAnsi="Calibri"/>
          <w:sz w:val="24"/>
          <w:szCs w:val="24"/>
        </w:rPr>
        <w:t xml:space="preserve"> broad and creative thinking</w:t>
      </w:r>
      <w:r w:rsidRPr="00450B6C">
        <w:rPr>
          <w:rFonts w:ascii="Calibri" w:hAnsi="Calibri"/>
          <w:b/>
          <w:sz w:val="24"/>
          <w:szCs w:val="24"/>
        </w:rPr>
        <w:t>.  If your project would be competitive at NIH or NSF, it is not going to be of interest to the Keck</w:t>
      </w:r>
      <w:r w:rsidR="004A5F99">
        <w:rPr>
          <w:rFonts w:ascii="Calibri" w:hAnsi="Calibri"/>
          <w:b/>
          <w:sz w:val="24"/>
          <w:szCs w:val="24"/>
        </w:rPr>
        <w:t xml:space="preserve"> Foundation</w:t>
      </w:r>
      <w:r w:rsidRPr="00450B6C">
        <w:rPr>
          <w:rFonts w:ascii="Calibri" w:hAnsi="Calibri"/>
          <w:b/>
          <w:sz w:val="24"/>
          <w:szCs w:val="24"/>
        </w:rPr>
        <w:t>.</w:t>
      </w:r>
      <w:r w:rsidRPr="00450B6C">
        <w:rPr>
          <w:rFonts w:ascii="Calibri" w:hAnsi="Calibri"/>
          <w:sz w:val="24"/>
          <w:szCs w:val="24"/>
        </w:rPr>
        <w:t xml:space="preserve">  </w:t>
      </w:r>
    </w:p>
    <w:p w14:paraId="3A6B3FCA" w14:textId="097D088E" w:rsidR="00A4139F" w:rsidRPr="00C05908" w:rsidRDefault="00A4139F" w:rsidP="005173B1">
      <w:pPr>
        <w:spacing w:before="120" w:after="0"/>
        <w:rPr>
          <w:rFonts w:ascii="Calibri" w:hAnsi="Calibri"/>
          <w:b/>
          <w:sz w:val="24"/>
          <w:szCs w:val="24"/>
        </w:rPr>
      </w:pPr>
      <w:r w:rsidRPr="00C05908">
        <w:rPr>
          <w:rFonts w:ascii="Calibri" w:hAnsi="Calibri"/>
          <w:b/>
          <w:sz w:val="24"/>
          <w:szCs w:val="24"/>
        </w:rPr>
        <w:t>Characteristics of Successful Proposal:</w:t>
      </w:r>
    </w:p>
    <w:p w14:paraId="3F7AF2C9" w14:textId="77777777" w:rsidR="00A4139F" w:rsidRPr="00A4139F" w:rsidRDefault="00A4139F" w:rsidP="005173B1">
      <w:pPr>
        <w:numPr>
          <w:ilvl w:val="0"/>
          <w:numId w:val="5"/>
        </w:numPr>
        <w:spacing w:after="0"/>
        <w:ind w:left="360"/>
        <w:rPr>
          <w:rFonts w:ascii="Calibri" w:hAnsi="Calibri"/>
          <w:sz w:val="24"/>
          <w:szCs w:val="24"/>
        </w:rPr>
      </w:pPr>
      <w:r w:rsidRPr="00A4139F">
        <w:rPr>
          <w:rFonts w:ascii="Calibri" w:hAnsi="Calibri"/>
          <w:sz w:val="24"/>
          <w:szCs w:val="24"/>
        </w:rPr>
        <w:t>Broad and creative thinking regarding important and emerging areas of research</w:t>
      </w:r>
    </w:p>
    <w:p w14:paraId="6AC0F105" w14:textId="77777777" w:rsidR="00A4139F" w:rsidRPr="00A4139F" w:rsidRDefault="00A4139F" w:rsidP="005173B1">
      <w:pPr>
        <w:numPr>
          <w:ilvl w:val="0"/>
          <w:numId w:val="5"/>
        </w:numPr>
        <w:spacing w:after="0"/>
        <w:ind w:left="360"/>
        <w:rPr>
          <w:rFonts w:ascii="Calibri" w:hAnsi="Calibri"/>
          <w:sz w:val="24"/>
          <w:szCs w:val="24"/>
        </w:rPr>
      </w:pPr>
      <w:r w:rsidRPr="00A4139F">
        <w:rPr>
          <w:rFonts w:ascii="Calibri" w:hAnsi="Calibri"/>
          <w:sz w:val="24"/>
          <w:szCs w:val="24"/>
        </w:rPr>
        <w:t>Pioneering discoveries that overturn prevailing paradigms or promote new solutions to old problems</w:t>
      </w:r>
    </w:p>
    <w:p w14:paraId="14090E03" w14:textId="7D2662E7" w:rsidR="00A4139F" w:rsidRPr="00A4139F" w:rsidRDefault="003C6341" w:rsidP="005173B1">
      <w:pPr>
        <w:numPr>
          <w:ilvl w:val="0"/>
          <w:numId w:val="5"/>
        </w:numPr>
        <w:spacing w:after="0"/>
        <w:ind w:left="360"/>
        <w:rPr>
          <w:rFonts w:ascii="Calibri" w:hAnsi="Calibri"/>
          <w:sz w:val="24"/>
          <w:szCs w:val="24"/>
        </w:rPr>
      </w:pPr>
      <w:r w:rsidRPr="00107264">
        <w:rPr>
          <w:noProof/>
          <w:lang w:eastAsia="en-US"/>
        </w:rPr>
        <w:lastRenderedPageBreak/>
        <mc:AlternateContent>
          <mc:Choice Requires="wps">
            <w:drawing>
              <wp:anchor distT="0" distB="0" distL="274320" distR="114300" simplePos="0" relativeHeight="251665408" behindDoc="1" locked="0" layoutInCell="1" allowOverlap="1" wp14:anchorId="339BD4B4" wp14:editId="5749A54B">
                <wp:simplePos x="0" y="0"/>
                <wp:positionH relativeFrom="margin">
                  <wp:posOffset>4191000</wp:posOffset>
                </wp:positionH>
                <wp:positionV relativeFrom="margin">
                  <wp:posOffset>-112395</wp:posOffset>
                </wp:positionV>
                <wp:extent cx="2590800" cy="6964680"/>
                <wp:effectExtent l="0" t="0" r="0" b="7620"/>
                <wp:wrapSquare wrapText="bothSides"/>
                <wp:docPr id="4" name="Rectangle 4"/>
                <wp:cNvGraphicFramePr/>
                <a:graphic xmlns:a="http://schemas.openxmlformats.org/drawingml/2006/main">
                  <a:graphicData uri="http://schemas.microsoft.com/office/word/2010/wordprocessingShape">
                    <wps:wsp>
                      <wps:cNvSpPr/>
                      <wps:spPr>
                        <a:xfrm>
                          <a:off x="0" y="0"/>
                          <a:ext cx="2590800" cy="6964680"/>
                        </a:xfrm>
                        <a:prstGeom prst="rect">
                          <a:avLst/>
                        </a:prstGeom>
                        <a:gradFill rotWithShape="1">
                          <a:gsLst>
                            <a:gs pos="50000">
                              <a:srgbClr val="E4E9EF">
                                <a:tint val="80000"/>
                                <a:satMod val="250000"/>
                              </a:srgbClr>
                            </a:gs>
                            <a:gs pos="76000">
                              <a:srgbClr val="E4E9EF">
                                <a:tint val="90000"/>
                                <a:shade val="90000"/>
                                <a:satMod val="200000"/>
                              </a:srgbClr>
                            </a:gs>
                            <a:gs pos="92000">
                              <a:srgbClr val="E4E9EF">
                                <a:tint val="90000"/>
                                <a:shade val="70000"/>
                                <a:satMod val="250000"/>
                              </a:srgbClr>
                            </a:gs>
                          </a:gsLst>
                          <a:path path="circle">
                            <a:fillToRect l="50000" t="50000" r="50000" b="50000"/>
                          </a:path>
                        </a:gradFill>
                        <a:ln w="28575" cap="flat" cmpd="sng" algn="ctr">
                          <a:noFill/>
                          <a:prstDash val="solid"/>
                        </a:ln>
                        <a:effectLst/>
                      </wps:spPr>
                      <wps:txbx>
                        <w:txbxContent>
                          <w:p w14:paraId="6C72299B" w14:textId="77777777" w:rsidR="00524D42" w:rsidRDefault="00524D42" w:rsidP="00107264">
                            <w:pPr>
                              <w:pStyle w:val="Heading1"/>
                              <w:spacing w:before="0"/>
                              <w:jc w:val="center"/>
                              <w:rPr>
                                <w:b/>
                              </w:rPr>
                            </w:pPr>
                          </w:p>
                          <w:p w14:paraId="2723C2B7" w14:textId="77777777" w:rsidR="00107264" w:rsidRPr="00B24BC6" w:rsidRDefault="00107264" w:rsidP="00107264">
                            <w:pPr>
                              <w:pStyle w:val="Heading1"/>
                              <w:spacing w:before="0"/>
                              <w:jc w:val="center"/>
                              <w:rPr>
                                <w:b/>
                              </w:rPr>
                            </w:pPr>
                            <w:r w:rsidRPr="00B24BC6">
                              <w:rPr>
                                <w:b/>
                              </w:rPr>
                              <w:t>UC</w:t>
                            </w:r>
                            <w:r w:rsidR="002A4648" w:rsidRPr="00B24BC6">
                              <w:rPr>
                                <w:b/>
                              </w:rPr>
                              <w:t xml:space="preserve"> Irvine</w:t>
                            </w:r>
                            <w:r w:rsidRPr="00B24BC6">
                              <w:rPr>
                                <w:b/>
                              </w:rPr>
                              <w:t xml:space="preserve"> Awardees</w:t>
                            </w:r>
                          </w:p>
                          <w:p w14:paraId="21F1B8E7" w14:textId="77777777" w:rsidR="00107264" w:rsidRPr="00E80FBF" w:rsidRDefault="00107264" w:rsidP="00107264">
                            <w:pPr>
                              <w:spacing w:after="100"/>
                              <w:jc w:val="center"/>
                              <w:rPr>
                                <w:color w:val="6076B4" w:themeColor="accent1"/>
                              </w:rPr>
                            </w:pPr>
                            <w:r w:rsidRPr="00E80FBF">
                              <w:rPr>
                                <w:color w:val="6076B4" w:themeColor="accent1"/>
                              </w:rPr>
                              <w:sym w:font="Symbol" w:char="F0B7"/>
                            </w:r>
                            <w:r w:rsidRPr="00E80FBF">
                              <w:rPr>
                                <w:color w:val="6076B4" w:themeColor="accent1"/>
                              </w:rPr>
                              <w:t xml:space="preserve"> </w:t>
                            </w:r>
                            <w:r w:rsidRPr="00E80FBF">
                              <w:rPr>
                                <w:color w:val="6076B4" w:themeColor="accent1"/>
                              </w:rPr>
                              <w:sym w:font="Symbol" w:char="F0B7"/>
                            </w:r>
                            <w:r w:rsidRPr="00E80FBF">
                              <w:rPr>
                                <w:color w:val="6076B4" w:themeColor="accent1"/>
                              </w:rPr>
                              <w:t xml:space="preserve"> </w:t>
                            </w:r>
                            <w:r w:rsidRPr="00E80FBF">
                              <w:rPr>
                                <w:color w:val="6076B4" w:themeColor="accent1"/>
                              </w:rPr>
                              <w:sym w:font="Symbol" w:char="F0B7"/>
                            </w:r>
                          </w:p>
                          <w:p w14:paraId="514F4843" w14:textId="77777777" w:rsidR="00107264" w:rsidRPr="00D11FB1" w:rsidRDefault="00E80FBF" w:rsidP="00E80FBF">
                            <w:pPr>
                              <w:spacing w:after="0" w:line="240" w:lineRule="auto"/>
                              <w:jc w:val="center"/>
                              <w:rPr>
                                <w:b/>
                                <w:color w:val="6076B4" w:themeColor="accent1"/>
                                <w:sz w:val="24"/>
                                <w:szCs w:val="24"/>
                              </w:rPr>
                            </w:pPr>
                            <w:r w:rsidRPr="00D11FB1">
                              <w:rPr>
                                <w:b/>
                                <w:color w:val="6076B4" w:themeColor="accent1"/>
                                <w:sz w:val="24"/>
                                <w:szCs w:val="24"/>
                              </w:rPr>
                              <w:t>2014</w:t>
                            </w:r>
                          </w:p>
                          <w:p w14:paraId="69942414" w14:textId="3F100230" w:rsidR="002A4648" w:rsidRDefault="002A4648" w:rsidP="002A4648">
                            <w:pPr>
                              <w:spacing w:after="100"/>
                              <w:jc w:val="center"/>
                              <w:rPr>
                                <w:b/>
                                <w:color w:val="6076B4" w:themeColor="accent1"/>
                                <w:sz w:val="24"/>
                                <w:szCs w:val="24"/>
                              </w:rPr>
                            </w:pPr>
                            <w:r w:rsidRPr="00D11FB1">
                              <w:rPr>
                                <w:b/>
                                <w:color w:val="6076B4" w:themeColor="accent1"/>
                                <w:sz w:val="24"/>
                                <w:szCs w:val="24"/>
                              </w:rPr>
                              <w:t>Science</w:t>
                            </w:r>
                            <w:r w:rsidR="00E80FBF" w:rsidRPr="00D11FB1">
                              <w:rPr>
                                <w:b/>
                                <w:color w:val="6076B4" w:themeColor="accent1"/>
                                <w:sz w:val="24"/>
                                <w:szCs w:val="24"/>
                              </w:rPr>
                              <w:t xml:space="preserve"> &amp; Engineering</w:t>
                            </w:r>
                            <w:r w:rsidRPr="00D11FB1">
                              <w:rPr>
                                <w:b/>
                                <w:color w:val="6076B4" w:themeColor="accent1"/>
                                <w:sz w:val="24"/>
                                <w:szCs w:val="24"/>
                              </w:rPr>
                              <w:t>, $2,000,000, Filippo Capolino</w:t>
                            </w:r>
                            <w:r w:rsidR="003C6341">
                              <w:rPr>
                                <w:b/>
                                <w:color w:val="6076B4" w:themeColor="accent1"/>
                                <w:sz w:val="24"/>
                                <w:szCs w:val="24"/>
                              </w:rPr>
                              <w:t xml:space="preserve"> and Eric Potma</w:t>
                            </w:r>
                          </w:p>
                          <w:p w14:paraId="73390920" w14:textId="77777777" w:rsidR="002A4648" w:rsidRPr="00D11FB1" w:rsidRDefault="002A4648" w:rsidP="002A4553">
                            <w:pPr>
                              <w:spacing w:before="120" w:after="0" w:line="240" w:lineRule="auto"/>
                              <w:jc w:val="center"/>
                              <w:rPr>
                                <w:b/>
                                <w:color w:val="6076B4" w:themeColor="accent1"/>
                                <w:sz w:val="24"/>
                                <w:szCs w:val="24"/>
                              </w:rPr>
                            </w:pPr>
                            <w:r w:rsidRPr="00D11FB1">
                              <w:rPr>
                                <w:b/>
                                <w:color w:val="6076B4" w:themeColor="accent1"/>
                                <w:sz w:val="24"/>
                                <w:szCs w:val="24"/>
                              </w:rPr>
                              <w:t>2013</w:t>
                            </w:r>
                          </w:p>
                          <w:p w14:paraId="6E20061C" w14:textId="4BD17E8F" w:rsidR="00107264" w:rsidRDefault="00E80FBF" w:rsidP="00E80FBF">
                            <w:pPr>
                              <w:spacing w:after="0" w:line="240" w:lineRule="auto"/>
                              <w:jc w:val="center"/>
                              <w:rPr>
                                <w:b/>
                                <w:color w:val="6076B4" w:themeColor="accent1"/>
                                <w:sz w:val="24"/>
                                <w:szCs w:val="24"/>
                              </w:rPr>
                            </w:pPr>
                            <w:r w:rsidRPr="00D11FB1">
                              <w:rPr>
                                <w:b/>
                                <w:color w:val="6076B4" w:themeColor="accent1"/>
                                <w:sz w:val="24"/>
                                <w:szCs w:val="24"/>
                              </w:rPr>
                              <w:t xml:space="preserve">Science &amp; </w:t>
                            </w:r>
                            <w:r w:rsidR="002A4648" w:rsidRPr="00D11FB1">
                              <w:rPr>
                                <w:b/>
                                <w:color w:val="6076B4" w:themeColor="accent1"/>
                                <w:sz w:val="24"/>
                                <w:szCs w:val="24"/>
                              </w:rPr>
                              <w:t>Engineering,</w:t>
                            </w:r>
                            <w:r w:rsidR="00C05908" w:rsidRPr="00C05908">
                              <w:rPr>
                                <w:b/>
                                <w:color w:val="6076B4" w:themeColor="accent1"/>
                                <w:sz w:val="24"/>
                                <w:szCs w:val="24"/>
                              </w:rPr>
                              <w:t xml:space="preserve"> </w:t>
                            </w:r>
                            <w:r w:rsidR="00C05908" w:rsidRPr="00D11FB1">
                              <w:rPr>
                                <w:b/>
                                <w:color w:val="6076B4" w:themeColor="accent1"/>
                                <w:sz w:val="24"/>
                                <w:szCs w:val="24"/>
                              </w:rPr>
                              <w:t>$1,000,000</w:t>
                            </w:r>
                            <w:r w:rsidR="00C05908">
                              <w:rPr>
                                <w:b/>
                                <w:color w:val="6076B4" w:themeColor="accent1"/>
                                <w:sz w:val="24"/>
                                <w:szCs w:val="24"/>
                              </w:rPr>
                              <w:t xml:space="preserve">, </w:t>
                            </w:r>
                            <w:r w:rsidR="002A4648" w:rsidRPr="00D11FB1">
                              <w:rPr>
                                <w:b/>
                                <w:color w:val="6076B4" w:themeColor="accent1"/>
                                <w:sz w:val="24"/>
                                <w:szCs w:val="24"/>
                              </w:rPr>
                              <w:t xml:space="preserve">John Hemminger </w:t>
                            </w:r>
                          </w:p>
                          <w:p w14:paraId="5D97592E" w14:textId="6F91828A" w:rsidR="00E80FBF" w:rsidRDefault="00E80FBF" w:rsidP="002A4553">
                            <w:pPr>
                              <w:spacing w:before="120" w:after="0" w:line="240" w:lineRule="auto"/>
                              <w:jc w:val="center"/>
                              <w:rPr>
                                <w:b/>
                                <w:color w:val="6076B4" w:themeColor="accent1"/>
                                <w:sz w:val="24"/>
                                <w:szCs w:val="24"/>
                              </w:rPr>
                            </w:pPr>
                            <w:r w:rsidRPr="00D11FB1">
                              <w:rPr>
                                <w:b/>
                                <w:color w:val="6076B4" w:themeColor="accent1"/>
                                <w:sz w:val="24"/>
                                <w:szCs w:val="24"/>
                              </w:rPr>
                              <w:t xml:space="preserve">Medical Research, </w:t>
                            </w:r>
                            <w:r w:rsidR="00C05908" w:rsidRPr="00D11FB1">
                              <w:rPr>
                                <w:b/>
                                <w:color w:val="6076B4" w:themeColor="accent1"/>
                                <w:sz w:val="24"/>
                                <w:szCs w:val="24"/>
                              </w:rPr>
                              <w:t>$1,000,000</w:t>
                            </w:r>
                            <w:r w:rsidR="00C05908">
                              <w:rPr>
                                <w:b/>
                                <w:color w:val="6076B4" w:themeColor="accent1"/>
                                <w:sz w:val="24"/>
                                <w:szCs w:val="24"/>
                              </w:rPr>
                              <w:t>,</w:t>
                            </w:r>
                            <w:r w:rsidR="006943D8">
                              <w:rPr>
                                <w:b/>
                                <w:color w:val="6076B4" w:themeColor="accent1"/>
                                <w:sz w:val="24"/>
                                <w:szCs w:val="24"/>
                              </w:rPr>
                              <w:t xml:space="preserve"> </w:t>
                            </w:r>
                            <w:r w:rsidRPr="00D11FB1">
                              <w:rPr>
                                <w:b/>
                                <w:color w:val="6076B4" w:themeColor="accent1"/>
                                <w:sz w:val="24"/>
                                <w:szCs w:val="24"/>
                              </w:rPr>
                              <w:t xml:space="preserve">Anthony James </w:t>
                            </w:r>
                          </w:p>
                          <w:p w14:paraId="1245210A" w14:textId="77777777" w:rsidR="002A4648" w:rsidRPr="00D11FB1" w:rsidRDefault="002A4648" w:rsidP="002A4553">
                            <w:pPr>
                              <w:spacing w:before="120" w:after="0" w:line="240" w:lineRule="auto"/>
                              <w:jc w:val="center"/>
                              <w:rPr>
                                <w:b/>
                                <w:color w:val="6076B4" w:themeColor="accent1"/>
                                <w:sz w:val="24"/>
                                <w:szCs w:val="24"/>
                              </w:rPr>
                            </w:pPr>
                            <w:r w:rsidRPr="00D11FB1">
                              <w:rPr>
                                <w:b/>
                                <w:color w:val="6076B4" w:themeColor="accent1"/>
                                <w:sz w:val="24"/>
                                <w:szCs w:val="24"/>
                              </w:rPr>
                              <w:t>2012</w:t>
                            </w:r>
                          </w:p>
                          <w:p w14:paraId="0111429F" w14:textId="2C3FD4B3" w:rsidR="002A4648" w:rsidRDefault="002A4648" w:rsidP="00107264">
                            <w:pPr>
                              <w:spacing w:after="100"/>
                              <w:jc w:val="center"/>
                              <w:rPr>
                                <w:b/>
                                <w:color w:val="6076B4" w:themeColor="accent1"/>
                                <w:sz w:val="24"/>
                                <w:szCs w:val="24"/>
                              </w:rPr>
                            </w:pPr>
                            <w:r w:rsidRPr="00D11FB1">
                              <w:rPr>
                                <w:b/>
                                <w:color w:val="6076B4" w:themeColor="accent1"/>
                                <w:sz w:val="24"/>
                                <w:szCs w:val="24"/>
                              </w:rPr>
                              <w:t>Science</w:t>
                            </w:r>
                            <w:r w:rsidR="00E80FBF" w:rsidRPr="00D11FB1">
                              <w:rPr>
                                <w:b/>
                                <w:color w:val="6076B4" w:themeColor="accent1"/>
                                <w:sz w:val="24"/>
                                <w:szCs w:val="24"/>
                              </w:rPr>
                              <w:t xml:space="preserve"> &amp; Engineering, </w:t>
                            </w:r>
                            <w:r w:rsidR="00C05908" w:rsidRPr="00D11FB1">
                              <w:rPr>
                                <w:b/>
                                <w:color w:val="6076B4" w:themeColor="accent1"/>
                                <w:sz w:val="24"/>
                                <w:szCs w:val="24"/>
                              </w:rPr>
                              <w:t>$1,000,000</w:t>
                            </w:r>
                            <w:r w:rsidR="00C05908">
                              <w:rPr>
                                <w:b/>
                                <w:color w:val="6076B4" w:themeColor="accent1"/>
                                <w:sz w:val="24"/>
                                <w:szCs w:val="24"/>
                              </w:rPr>
                              <w:t xml:space="preserve">, </w:t>
                            </w:r>
                            <w:r w:rsidR="00E80FBF" w:rsidRPr="00D11FB1">
                              <w:rPr>
                                <w:b/>
                                <w:color w:val="6076B4" w:themeColor="accent1"/>
                                <w:sz w:val="24"/>
                                <w:szCs w:val="24"/>
                              </w:rPr>
                              <w:t>Derek Dunn-Rankin</w:t>
                            </w:r>
                            <w:r w:rsidRPr="00D11FB1">
                              <w:rPr>
                                <w:b/>
                                <w:color w:val="6076B4" w:themeColor="accent1"/>
                                <w:sz w:val="24"/>
                                <w:szCs w:val="24"/>
                              </w:rPr>
                              <w:t xml:space="preserve"> </w:t>
                            </w:r>
                          </w:p>
                          <w:p w14:paraId="7508F2E5" w14:textId="30048F1B" w:rsidR="00B24BC6" w:rsidRPr="00D11FB1" w:rsidRDefault="00B24BC6" w:rsidP="002A4553">
                            <w:pPr>
                              <w:spacing w:before="120" w:after="0" w:line="240" w:lineRule="auto"/>
                              <w:jc w:val="center"/>
                              <w:rPr>
                                <w:b/>
                                <w:color w:val="6076B4" w:themeColor="accent1"/>
                                <w:sz w:val="24"/>
                                <w:szCs w:val="24"/>
                              </w:rPr>
                            </w:pPr>
                            <w:r>
                              <w:rPr>
                                <w:b/>
                                <w:color w:val="6076B4" w:themeColor="accent1"/>
                                <w:sz w:val="24"/>
                                <w:szCs w:val="24"/>
                              </w:rPr>
                              <w:t>2011</w:t>
                            </w:r>
                          </w:p>
                          <w:p w14:paraId="410E35D6" w14:textId="4AFC4BA7" w:rsidR="00B24BC6" w:rsidRDefault="00B24BC6" w:rsidP="00B24BC6">
                            <w:pPr>
                              <w:spacing w:after="100"/>
                              <w:jc w:val="center"/>
                              <w:rPr>
                                <w:b/>
                                <w:color w:val="6076B4" w:themeColor="accent1"/>
                                <w:sz w:val="24"/>
                                <w:szCs w:val="24"/>
                              </w:rPr>
                            </w:pPr>
                            <w:r w:rsidRPr="00D11FB1">
                              <w:rPr>
                                <w:b/>
                                <w:color w:val="6076B4" w:themeColor="accent1"/>
                                <w:sz w:val="24"/>
                                <w:szCs w:val="24"/>
                              </w:rPr>
                              <w:t xml:space="preserve">Science &amp; Engineering, </w:t>
                            </w:r>
                            <w:r w:rsidR="00C05908" w:rsidRPr="00D11FB1">
                              <w:rPr>
                                <w:b/>
                                <w:color w:val="6076B4" w:themeColor="accent1"/>
                                <w:sz w:val="24"/>
                                <w:szCs w:val="24"/>
                              </w:rPr>
                              <w:t>$1,000,000</w:t>
                            </w:r>
                            <w:r w:rsidR="00C05908">
                              <w:rPr>
                                <w:b/>
                                <w:color w:val="6076B4" w:themeColor="accent1"/>
                                <w:sz w:val="24"/>
                                <w:szCs w:val="24"/>
                              </w:rPr>
                              <w:t xml:space="preserve">, </w:t>
                            </w:r>
                            <w:r>
                              <w:rPr>
                                <w:b/>
                                <w:color w:val="6076B4" w:themeColor="accent1"/>
                                <w:sz w:val="24"/>
                                <w:szCs w:val="24"/>
                              </w:rPr>
                              <w:t>Kumar Wickramasinghe</w:t>
                            </w:r>
                            <w:r w:rsidRPr="00D11FB1">
                              <w:rPr>
                                <w:b/>
                                <w:color w:val="6076B4" w:themeColor="accent1"/>
                                <w:sz w:val="24"/>
                                <w:szCs w:val="24"/>
                              </w:rPr>
                              <w:t xml:space="preserve"> </w:t>
                            </w:r>
                          </w:p>
                          <w:p w14:paraId="2B4A8693" w14:textId="4DA96AD5" w:rsidR="007F1E11" w:rsidRPr="00D11FB1" w:rsidRDefault="007F1E11" w:rsidP="002A4553">
                            <w:pPr>
                              <w:spacing w:before="120" w:after="0" w:line="240" w:lineRule="auto"/>
                              <w:jc w:val="center"/>
                              <w:rPr>
                                <w:b/>
                                <w:color w:val="6076B4" w:themeColor="accent1"/>
                                <w:sz w:val="24"/>
                                <w:szCs w:val="24"/>
                              </w:rPr>
                            </w:pPr>
                            <w:r>
                              <w:rPr>
                                <w:b/>
                                <w:color w:val="6076B4" w:themeColor="accent1"/>
                                <w:sz w:val="24"/>
                                <w:szCs w:val="24"/>
                              </w:rPr>
                              <w:t>201</w:t>
                            </w:r>
                            <w:r w:rsidR="00B24BC6">
                              <w:rPr>
                                <w:b/>
                                <w:color w:val="6076B4" w:themeColor="accent1"/>
                                <w:sz w:val="24"/>
                                <w:szCs w:val="24"/>
                              </w:rPr>
                              <w:t>0</w:t>
                            </w:r>
                          </w:p>
                          <w:p w14:paraId="65197876" w14:textId="009BA816" w:rsidR="007F1E11" w:rsidRDefault="00B24BC6" w:rsidP="007F1E11">
                            <w:pPr>
                              <w:spacing w:after="100"/>
                              <w:jc w:val="center"/>
                              <w:rPr>
                                <w:b/>
                                <w:color w:val="6076B4" w:themeColor="accent1"/>
                                <w:sz w:val="24"/>
                                <w:szCs w:val="24"/>
                              </w:rPr>
                            </w:pPr>
                            <w:r w:rsidRPr="00D11FB1">
                              <w:rPr>
                                <w:b/>
                                <w:color w:val="6076B4" w:themeColor="accent1"/>
                                <w:sz w:val="24"/>
                                <w:szCs w:val="24"/>
                              </w:rPr>
                              <w:t>Medical Research</w:t>
                            </w:r>
                            <w:r w:rsidR="007F1E11" w:rsidRPr="00D11FB1">
                              <w:rPr>
                                <w:b/>
                                <w:color w:val="6076B4" w:themeColor="accent1"/>
                                <w:sz w:val="24"/>
                                <w:szCs w:val="24"/>
                              </w:rPr>
                              <w:t>,</w:t>
                            </w:r>
                            <w:r w:rsidR="00C05908" w:rsidRPr="00C05908">
                              <w:rPr>
                                <w:b/>
                                <w:color w:val="6076B4" w:themeColor="accent1"/>
                                <w:sz w:val="24"/>
                                <w:szCs w:val="24"/>
                              </w:rPr>
                              <w:t xml:space="preserve"> </w:t>
                            </w:r>
                            <w:r w:rsidR="00C05908" w:rsidRPr="00D11FB1">
                              <w:rPr>
                                <w:b/>
                                <w:color w:val="6076B4" w:themeColor="accent1"/>
                                <w:sz w:val="24"/>
                                <w:szCs w:val="24"/>
                              </w:rPr>
                              <w:t>$1,000,000</w:t>
                            </w:r>
                            <w:r w:rsidR="007F1E11" w:rsidRPr="00D11FB1">
                              <w:rPr>
                                <w:b/>
                                <w:color w:val="6076B4" w:themeColor="accent1"/>
                                <w:sz w:val="24"/>
                                <w:szCs w:val="24"/>
                              </w:rPr>
                              <w:t xml:space="preserve"> </w:t>
                            </w:r>
                            <w:r w:rsidR="007F1E11">
                              <w:rPr>
                                <w:b/>
                                <w:color w:val="6076B4" w:themeColor="accent1"/>
                                <w:sz w:val="24"/>
                                <w:szCs w:val="24"/>
                              </w:rPr>
                              <w:t>Enrico Gratton</w:t>
                            </w:r>
                            <w:r w:rsidR="007F1E11" w:rsidRPr="00D11FB1">
                              <w:rPr>
                                <w:b/>
                                <w:color w:val="6076B4" w:themeColor="accent1"/>
                                <w:sz w:val="24"/>
                                <w:szCs w:val="24"/>
                              </w:rPr>
                              <w:t xml:space="preserve"> </w:t>
                            </w:r>
                          </w:p>
                          <w:p w14:paraId="35C34D07" w14:textId="576890B0" w:rsidR="00C05908" w:rsidRDefault="00C05908" w:rsidP="00C05908">
                            <w:pPr>
                              <w:spacing w:after="0"/>
                              <w:jc w:val="center"/>
                              <w:rPr>
                                <w:b/>
                                <w:color w:val="6076B4" w:themeColor="accent1"/>
                                <w:sz w:val="24"/>
                                <w:szCs w:val="24"/>
                              </w:rPr>
                            </w:pPr>
                            <w:r>
                              <w:rPr>
                                <w:b/>
                                <w:color w:val="6076B4" w:themeColor="accent1"/>
                                <w:sz w:val="24"/>
                                <w:szCs w:val="24"/>
                              </w:rPr>
                              <w:t>2001</w:t>
                            </w:r>
                          </w:p>
                          <w:p w14:paraId="206ED831" w14:textId="3E084628" w:rsidR="00C05908" w:rsidRDefault="00C05908" w:rsidP="007F1E11">
                            <w:pPr>
                              <w:spacing w:after="100"/>
                              <w:jc w:val="center"/>
                              <w:rPr>
                                <w:b/>
                                <w:color w:val="6076B4" w:themeColor="accent1"/>
                                <w:sz w:val="24"/>
                                <w:szCs w:val="24"/>
                              </w:rPr>
                            </w:pPr>
                            <w:r>
                              <w:rPr>
                                <w:b/>
                                <w:color w:val="6076B4" w:themeColor="accent1"/>
                                <w:sz w:val="24"/>
                                <w:szCs w:val="24"/>
                              </w:rPr>
                              <w:t xml:space="preserve">Science &amp; Engineering, $2,000,000, John </w:t>
                            </w:r>
                            <w:proofErr w:type="spellStart"/>
                            <w:r>
                              <w:rPr>
                                <w:b/>
                                <w:color w:val="6076B4" w:themeColor="accent1"/>
                                <w:sz w:val="24"/>
                                <w:szCs w:val="24"/>
                              </w:rPr>
                              <w:t>Southon</w:t>
                            </w:r>
                            <w:proofErr w:type="spellEnd"/>
                            <w:r>
                              <w:rPr>
                                <w:b/>
                                <w:color w:val="6076B4" w:themeColor="accent1"/>
                                <w:sz w:val="24"/>
                                <w:szCs w:val="24"/>
                              </w:rPr>
                              <w:t xml:space="preserve"> and Ellen Druffel</w:t>
                            </w:r>
                          </w:p>
                          <w:p w14:paraId="61839550" w14:textId="77777777" w:rsidR="00C05908" w:rsidRDefault="00C05908" w:rsidP="007F1E11">
                            <w:pPr>
                              <w:spacing w:after="100"/>
                              <w:jc w:val="center"/>
                              <w:rPr>
                                <w:b/>
                                <w:color w:val="6076B4" w:themeColor="accent1"/>
                                <w:sz w:val="24"/>
                                <w:szCs w:val="24"/>
                              </w:rPr>
                            </w:pPr>
                          </w:p>
                          <w:p w14:paraId="1CAA2E98" w14:textId="77777777" w:rsidR="00C05908" w:rsidRPr="00D11FB1" w:rsidRDefault="00C05908" w:rsidP="007F1E11">
                            <w:pPr>
                              <w:spacing w:after="100"/>
                              <w:jc w:val="center"/>
                              <w:rPr>
                                <w:b/>
                                <w:color w:val="6076B4" w:themeColor="accent1"/>
                                <w:sz w:val="24"/>
                                <w:szCs w:val="24"/>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BD4B4" id="Rectangle 4" o:spid="_x0000_s1029" style="position:absolute;left:0;text-align:left;margin-left:330pt;margin-top:-8.85pt;width:204pt;height:548.4pt;z-index:-251651072;visibility:visible;mso-wrap-style:square;mso-width-percent:0;mso-height-percent:0;mso-wrap-distance-left:21.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xiH/AIAAI4GAAAOAAAAZHJzL2Uyb0RvYy54bWysVdtOGzEQfa/Uf7D8XnJpEpKIpUJAqkoU&#10;UKHieeL1XiSv7drOhX59j727EGgroap5cGbGkxnPmTOTk0/7RrGtdL42OuOjoyFnUguT17rM+Pf7&#10;1Yc5Zz6QzkkZLTP+KD3/dPr+3cnOLuXYVEbl0jEE0X65sxmvQrDLwcCLSjbkj4yVGpeFcQ0FqK4c&#10;5I52iN6owXg4nA12xuXWGSG9h/WiveSnKX5RSBFuisLLwFTG8baQTpfOdTwHpye0LB3ZqhbdM+gf&#10;XtFQrZH0KdQFBWIbV/8WqqmFM94U4UiYZmCKohYy1YBqRsNX1dxVZGWqBeB4+wST/39hxfX21rE6&#10;z/iEM00NWvQNoJEulWSTCM/O+iW87uyt6zQPMda6L1wTv1EF2ydIH58glfvABIzj6WI4HwJ5gbvZ&#10;YjaZzRPog+efW+fDZ2kaFoWMO6RPUNL2ygekhGvv0iGcr2qlmDPhoQ5VAgnUa+H3+E3y8swa4DQd&#10;4pOuvCvX58qxLYEKl5PLxeUq2UOtQ2vEO+GbGOEpfDV5ax63MdqXdFHSq0p/mOl49vZMi4NMFeWy&#10;TXRoPcwfnXvQ/p5/gXF4a6WHmZ7zH/d5aPnm+tGcssfcUqhYPDIuaidUpC4tC/Tq3kRSxRlssYxz&#10;2EmYxU7CPB4iHQO1MDtKDY/BlGY7kGo+PZ6CUoSFUSgKEBsLCntdckaqxCYSwaXs2kSupJ5GEl2Q&#10;r1qwvVF1HpuNCpSOsWVaFx3nIutbnkcp7Nf7NCQf+4lYm/wRgwMOJuJ7K1Y14l+RD7fksEJAeazF&#10;cIOjUAaPNp3EWWXczz/Zoz8mG7ec7bCSUNCPDTnJmfqiweXRfDzH9LDwQnMvtHXSFqPJBI5605wb&#10;gD7CDrYiibC6oHqxcKZ5wAI9i4lxRVogfcaBaCueB2i4wAIW8uwsyVhc6M2VvrOiH7sI7f3+gZzt&#10;hjhg/q9Nv79o+WqWW98IujZnm2CKOg16hLoFFm2JCpZeT4G4oONWPdST1/PfyOkvAAAA//8DAFBL&#10;AwQUAAYACAAAACEAvNs8keMAAAANAQAADwAAAGRycy9kb3ducmV2LnhtbEyPwU7DMBBE70j8g7VI&#10;3Fo7SHVKiFMBUuGAUNXQqlfXNklEvI5st03/HucEt92d0eybcjXanpyND51DAdmcATGonO6wEbD7&#10;Ws+WQEKUqGXv0Ai4mgCr6vamlIV2F9yacx0bkkIwFFJAG+NQUBpUa6wMczcYTNq381bGtPqGai8v&#10;Kdz29IExTq3sMH1o5WBeW6N+6pMV4DYb7tXiY7Hev3H1srse6u3nuxD3d+PzE5Boxvhnhgk/oUOV&#10;mI7uhDqQXgDnLHWJAmZZngOZHIwv0+k4TfljBrQq6f8W1S8AAAD//wMAUEsBAi0AFAAGAAgAAAAh&#10;ALaDOJL+AAAA4QEAABMAAAAAAAAAAAAAAAAAAAAAAFtDb250ZW50X1R5cGVzXS54bWxQSwECLQAU&#10;AAYACAAAACEAOP0h/9YAAACUAQAACwAAAAAAAAAAAAAAAAAvAQAAX3JlbHMvLnJlbHNQSwECLQAU&#10;AAYACAAAACEAo4cYh/wCAACOBgAADgAAAAAAAAAAAAAAAAAuAgAAZHJzL2Uyb0RvYy54bWxQSwEC&#10;LQAUAAYACAAAACEAvNs8keMAAAANAQAADwAAAAAAAAAAAAAAAABWBQAAZHJzL2Rvd25yZXYueG1s&#10;UEsFBgAAAAAEAAQA8wAAAGYGAAAAAA==&#10;" fillcolor="#e3edf9" stroked="f" strokeweight="2.25pt">
                <v:fill color2="#bfc8d4" rotate="t" focusposition=".5,.5" focussize="" colors="0 #e3edf9;.5 #e3edf9;49807f #d8e0ea" focus="100%" type="gradientRadial"/>
                <v:textbox inset="14.4pt,14.4pt,14.4pt,7.2pt">
                  <w:txbxContent>
                    <w:p w14:paraId="6C72299B" w14:textId="77777777" w:rsidR="00524D42" w:rsidRDefault="00524D42" w:rsidP="00107264">
                      <w:pPr>
                        <w:pStyle w:val="Heading1"/>
                        <w:spacing w:before="0"/>
                        <w:jc w:val="center"/>
                        <w:rPr>
                          <w:b/>
                        </w:rPr>
                      </w:pPr>
                    </w:p>
                    <w:p w14:paraId="2723C2B7" w14:textId="77777777" w:rsidR="00107264" w:rsidRPr="00B24BC6" w:rsidRDefault="00107264" w:rsidP="00107264">
                      <w:pPr>
                        <w:pStyle w:val="Heading1"/>
                        <w:spacing w:before="0"/>
                        <w:jc w:val="center"/>
                        <w:rPr>
                          <w:b/>
                        </w:rPr>
                      </w:pPr>
                      <w:r w:rsidRPr="00B24BC6">
                        <w:rPr>
                          <w:b/>
                        </w:rPr>
                        <w:t>UC</w:t>
                      </w:r>
                      <w:r w:rsidR="002A4648" w:rsidRPr="00B24BC6">
                        <w:rPr>
                          <w:b/>
                        </w:rPr>
                        <w:t xml:space="preserve"> Irvine</w:t>
                      </w:r>
                      <w:r w:rsidRPr="00B24BC6">
                        <w:rPr>
                          <w:b/>
                        </w:rPr>
                        <w:t xml:space="preserve"> Awardees</w:t>
                      </w:r>
                    </w:p>
                    <w:p w14:paraId="21F1B8E7" w14:textId="77777777" w:rsidR="00107264" w:rsidRPr="00E80FBF" w:rsidRDefault="00107264" w:rsidP="00107264">
                      <w:pPr>
                        <w:spacing w:after="100"/>
                        <w:jc w:val="center"/>
                        <w:rPr>
                          <w:color w:val="6076B4" w:themeColor="accent1"/>
                        </w:rPr>
                      </w:pPr>
                      <w:r w:rsidRPr="00E80FBF">
                        <w:rPr>
                          <w:color w:val="6076B4" w:themeColor="accent1"/>
                        </w:rPr>
                        <w:sym w:font="Symbol" w:char="F0B7"/>
                      </w:r>
                      <w:r w:rsidRPr="00E80FBF">
                        <w:rPr>
                          <w:color w:val="6076B4" w:themeColor="accent1"/>
                        </w:rPr>
                        <w:t xml:space="preserve"> </w:t>
                      </w:r>
                      <w:r w:rsidRPr="00E80FBF">
                        <w:rPr>
                          <w:color w:val="6076B4" w:themeColor="accent1"/>
                        </w:rPr>
                        <w:sym w:font="Symbol" w:char="F0B7"/>
                      </w:r>
                      <w:r w:rsidRPr="00E80FBF">
                        <w:rPr>
                          <w:color w:val="6076B4" w:themeColor="accent1"/>
                        </w:rPr>
                        <w:t xml:space="preserve"> </w:t>
                      </w:r>
                      <w:r w:rsidRPr="00E80FBF">
                        <w:rPr>
                          <w:color w:val="6076B4" w:themeColor="accent1"/>
                        </w:rPr>
                        <w:sym w:font="Symbol" w:char="F0B7"/>
                      </w:r>
                    </w:p>
                    <w:p w14:paraId="514F4843" w14:textId="77777777" w:rsidR="00107264" w:rsidRPr="00D11FB1" w:rsidRDefault="00E80FBF" w:rsidP="00E80FBF">
                      <w:pPr>
                        <w:spacing w:after="0" w:line="240" w:lineRule="auto"/>
                        <w:jc w:val="center"/>
                        <w:rPr>
                          <w:b/>
                          <w:color w:val="6076B4" w:themeColor="accent1"/>
                          <w:sz w:val="24"/>
                          <w:szCs w:val="24"/>
                        </w:rPr>
                      </w:pPr>
                      <w:r w:rsidRPr="00D11FB1">
                        <w:rPr>
                          <w:b/>
                          <w:color w:val="6076B4" w:themeColor="accent1"/>
                          <w:sz w:val="24"/>
                          <w:szCs w:val="24"/>
                        </w:rPr>
                        <w:t>2014</w:t>
                      </w:r>
                    </w:p>
                    <w:p w14:paraId="69942414" w14:textId="3F100230" w:rsidR="002A4648" w:rsidRDefault="002A4648" w:rsidP="002A4648">
                      <w:pPr>
                        <w:spacing w:after="100"/>
                        <w:jc w:val="center"/>
                        <w:rPr>
                          <w:b/>
                          <w:color w:val="6076B4" w:themeColor="accent1"/>
                          <w:sz w:val="24"/>
                          <w:szCs w:val="24"/>
                        </w:rPr>
                      </w:pPr>
                      <w:r w:rsidRPr="00D11FB1">
                        <w:rPr>
                          <w:b/>
                          <w:color w:val="6076B4" w:themeColor="accent1"/>
                          <w:sz w:val="24"/>
                          <w:szCs w:val="24"/>
                        </w:rPr>
                        <w:t>Science</w:t>
                      </w:r>
                      <w:r w:rsidR="00E80FBF" w:rsidRPr="00D11FB1">
                        <w:rPr>
                          <w:b/>
                          <w:color w:val="6076B4" w:themeColor="accent1"/>
                          <w:sz w:val="24"/>
                          <w:szCs w:val="24"/>
                        </w:rPr>
                        <w:t xml:space="preserve"> &amp; Engineering</w:t>
                      </w:r>
                      <w:r w:rsidRPr="00D11FB1">
                        <w:rPr>
                          <w:b/>
                          <w:color w:val="6076B4" w:themeColor="accent1"/>
                          <w:sz w:val="24"/>
                          <w:szCs w:val="24"/>
                        </w:rPr>
                        <w:t>, $2,000,000, Filippo Capolino</w:t>
                      </w:r>
                      <w:r w:rsidR="003C6341">
                        <w:rPr>
                          <w:b/>
                          <w:color w:val="6076B4" w:themeColor="accent1"/>
                          <w:sz w:val="24"/>
                          <w:szCs w:val="24"/>
                        </w:rPr>
                        <w:t xml:space="preserve"> and Eric Potma</w:t>
                      </w:r>
                    </w:p>
                    <w:p w14:paraId="73390920" w14:textId="77777777" w:rsidR="002A4648" w:rsidRPr="00D11FB1" w:rsidRDefault="002A4648" w:rsidP="002A4553">
                      <w:pPr>
                        <w:spacing w:before="120" w:after="0" w:line="240" w:lineRule="auto"/>
                        <w:jc w:val="center"/>
                        <w:rPr>
                          <w:b/>
                          <w:color w:val="6076B4" w:themeColor="accent1"/>
                          <w:sz w:val="24"/>
                          <w:szCs w:val="24"/>
                        </w:rPr>
                      </w:pPr>
                      <w:r w:rsidRPr="00D11FB1">
                        <w:rPr>
                          <w:b/>
                          <w:color w:val="6076B4" w:themeColor="accent1"/>
                          <w:sz w:val="24"/>
                          <w:szCs w:val="24"/>
                        </w:rPr>
                        <w:t>2013</w:t>
                      </w:r>
                    </w:p>
                    <w:p w14:paraId="6E20061C" w14:textId="4BD17E8F" w:rsidR="00107264" w:rsidRDefault="00E80FBF" w:rsidP="00E80FBF">
                      <w:pPr>
                        <w:spacing w:after="0" w:line="240" w:lineRule="auto"/>
                        <w:jc w:val="center"/>
                        <w:rPr>
                          <w:b/>
                          <w:color w:val="6076B4" w:themeColor="accent1"/>
                          <w:sz w:val="24"/>
                          <w:szCs w:val="24"/>
                        </w:rPr>
                      </w:pPr>
                      <w:r w:rsidRPr="00D11FB1">
                        <w:rPr>
                          <w:b/>
                          <w:color w:val="6076B4" w:themeColor="accent1"/>
                          <w:sz w:val="24"/>
                          <w:szCs w:val="24"/>
                        </w:rPr>
                        <w:t xml:space="preserve">Science &amp; </w:t>
                      </w:r>
                      <w:r w:rsidR="002A4648" w:rsidRPr="00D11FB1">
                        <w:rPr>
                          <w:b/>
                          <w:color w:val="6076B4" w:themeColor="accent1"/>
                          <w:sz w:val="24"/>
                          <w:szCs w:val="24"/>
                        </w:rPr>
                        <w:t>Engineering,</w:t>
                      </w:r>
                      <w:r w:rsidR="00C05908" w:rsidRPr="00C05908">
                        <w:rPr>
                          <w:b/>
                          <w:color w:val="6076B4" w:themeColor="accent1"/>
                          <w:sz w:val="24"/>
                          <w:szCs w:val="24"/>
                        </w:rPr>
                        <w:t xml:space="preserve"> </w:t>
                      </w:r>
                      <w:r w:rsidR="00C05908" w:rsidRPr="00D11FB1">
                        <w:rPr>
                          <w:b/>
                          <w:color w:val="6076B4" w:themeColor="accent1"/>
                          <w:sz w:val="24"/>
                          <w:szCs w:val="24"/>
                        </w:rPr>
                        <w:t>$1,000,000</w:t>
                      </w:r>
                      <w:r w:rsidR="00C05908">
                        <w:rPr>
                          <w:b/>
                          <w:color w:val="6076B4" w:themeColor="accent1"/>
                          <w:sz w:val="24"/>
                          <w:szCs w:val="24"/>
                        </w:rPr>
                        <w:t xml:space="preserve">, </w:t>
                      </w:r>
                      <w:r w:rsidR="002A4648" w:rsidRPr="00D11FB1">
                        <w:rPr>
                          <w:b/>
                          <w:color w:val="6076B4" w:themeColor="accent1"/>
                          <w:sz w:val="24"/>
                          <w:szCs w:val="24"/>
                        </w:rPr>
                        <w:t xml:space="preserve">John Hemminger </w:t>
                      </w:r>
                    </w:p>
                    <w:p w14:paraId="5D97592E" w14:textId="6F91828A" w:rsidR="00E80FBF" w:rsidRDefault="00E80FBF" w:rsidP="002A4553">
                      <w:pPr>
                        <w:spacing w:before="120" w:after="0" w:line="240" w:lineRule="auto"/>
                        <w:jc w:val="center"/>
                        <w:rPr>
                          <w:b/>
                          <w:color w:val="6076B4" w:themeColor="accent1"/>
                          <w:sz w:val="24"/>
                          <w:szCs w:val="24"/>
                        </w:rPr>
                      </w:pPr>
                      <w:r w:rsidRPr="00D11FB1">
                        <w:rPr>
                          <w:b/>
                          <w:color w:val="6076B4" w:themeColor="accent1"/>
                          <w:sz w:val="24"/>
                          <w:szCs w:val="24"/>
                        </w:rPr>
                        <w:t xml:space="preserve">Medical Research, </w:t>
                      </w:r>
                      <w:r w:rsidR="00C05908" w:rsidRPr="00D11FB1">
                        <w:rPr>
                          <w:b/>
                          <w:color w:val="6076B4" w:themeColor="accent1"/>
                          <w:sz w:val="24"/>
                          <w:szCs w:val="24"/>
                        </w:rPr>
                        <w:t>$1,000,000</w:t>
                      </w:r>
                      <w:r w:rsidR="00C05908">
                        <w:rPr>
                          <w:b/>
                          <w:color w:val="6076B4" w:themeColor="accent1"/>
                          <w:sz w:val="24"/>
                          <w:szCs w:val="24"/>
                        </w:rPr>
                        <w:t>,</w:t>
                      </w:r>
                      <w:r w:rsidR="006943D8">
                        <w:rPr>
                          <w:b/>
                          <w:color w:val="6076B4" w:themeColor="accent1"/>
                          <w:sz w:val="24"/>
                          <w:szCs w:val="24"/>
                        </w:rPr>
                        <w:t xml:space="preserve"> </w:t>
                      </w:r>
                      <w:r w:rsidRPr="00D11FB1">
                        <w:rPr>
                          <w:b/>
                          <w:color w:val="6076B4" w:themeColor="accent1"/>
                          <w:sz w:val="24"/>
                          <w:szCs w:val="24"/>
                        </w:rPr>
                        <w:t xml:space="preserve">Anthony James </w:t>
                      </w:r>
                    </w:p>
                    <w:p w14:paraId="1245210A" w14:textId="77777777" w:rsidR="002A4648" w:rsidRPr="00D11FB1" w:rsidRDefault="002A4648" w:rsidP="002A4553">
                      <w:pPr>
                        <w:spacing w:before="120" w:after="0" w:line="240" w:lineRule="auto"/>
                        <w:jc w:val="center"/>
                        <w:rPr>
                          <w:b/>
                          <w:color w:val="6076B4" w:themeColor="accent1"/>
                          <w:sz w:val="24"/>
                          <w:szCs w:val="24"/>
                        </w:rPr>
                      </w:pPr>
                      <w:r w:rsidRPr="00D11FB1">
                        <w:rPr>
                          <w:b/>
                          <w:color w:val="6076B4" w:themeColor="accent1"/>
                          <w:sz w:val="24"/>
                          <w:szCs w:val="24"/>
                        </w:rPr>
                        <w:t>2012</w:t>
                      </w:r>
                    </w:p>
                    <w:p w14:paraId="0111429F" w14:textId="2C3FD4B3" w:rsidR="002A4648" w:rsidRDefault="002A4648" w:rsidP="00107264">
                      <w:pPr>
                        <w:spacing w:after="100"/>
                        <w:jc w:val="center"/>
                        <w:rPr>
                          <w:b/>
                          <w:color w:val="6076B4" w:themeColor="accent1"/>
                          <w:sz w:val="24"/>
                          <w:szCs w:val="24"/>
                        </w:rPr>
                      </w:pPr>
                      <w:r w:rsidRPr="00D11FB1">
                        <w:rPr>
                          <w:b/>
                          <w:color w:val="6076B4" w:themeColor="accent1"/>
                          <w:sz w:val="24"/>
                          <w:szCs w:val="24"/>
                        </w:rPr>
                        <w:t>Science</w:t>
                      </w:r>
                      <w:r w:rsidR="00E80FBF" w:rsidRPr="00D11FB1">
                        <w:rPr>
                          <w:b/>
                          <w:color w:val="6076B4" w:themeColor="accent1"/>
                          <w:sz w:val="24"/>
                          <w:szCs w:val="24"/>
                        </w:rPr>
                        <w:t xml:space="preserve"> &amp; Engineering, </w:t>
                      </w:r>
                      <w:r w:rsidR="00C05908" w:rsidRPr="00D11FB1">
                        <w:rPr>
                          <w:b/>
                          <w:color w:val="6076B4" w:themeColor="accent1"/>
                          <w:sz w:val="24"/>
                          <w:szCs w:val="24"/>
                        </w:rPr>
                        <w:t>$1,000,000</w:t>
                      </w:r>
                      <w:r w:rsidR="00C05908">
                        <w:rPr>
                          <w:b/>
                          <w:color w:val="6076B4" w:themeColor="accent1"/>
                          <w:sz w:val="24"/>
                          <w:szCs w:val="24"/>
                        </w:rPr>
                        <w:t xml:space="preserve">, </w:t>
                      </w:r>
                      <w:r w:rsidR="00E80FBF" w:rsidRPr="00D11FB1">
                        <w:rPr>
                          <w:b/>
                          <w:color w:val="6076B4" w:themeColor="accent1"/>
                          <w:sz w:val="24"/>
                          <w:szCs w:val="24"/>
                        </w:rPr>
                        <w:t>Derek Dunn-Rankin</w:t>
                      </w:r>
                      <w:r w:rsidRPr="00D11FB1">
                        <w:rPr>
                          <w:b/>
                          <w:color w:val="6076B4" w:themeColor="accent1"/>
                          <w:sz w:val="24"/>
                          <w:szCs w:val="24"/>
                        </w:rPr>
                        <w:t xml:space="preserve"> </w:t>
                      </w:r>
                    </w:p>
                    <w:p w14:paraId="7508F2E5" w14:textId="30048F1B" w:rsidR="00B24BC6" w:rsidRPr="00D11FB1" w:rsidRDefault="00B24BC6" w:rsidP="002A4553">
                      <w:pPr>
                        <w:spacing w:before="120" w:after="0" w:line="240" w:lineRule="auto"/>
                        <w:jc w:val="center"/>
                        <w:rPr>
                          <w:b/>
                          <w:color w:val="6076B4" w:themeColor="accent1"/>
                          <w:sz w:val="24"/>
                          <w:szCs w:val="24"/>
                        </w:rPr>
                      </w:pPr>
                      <w:r>
                        <w:rPr>
                          <w:b/>
                          <w:color w:val="6076B4" w:themeColor="accent1"/>
                          <w:sz w:val="24"/>
                          <w:szCs w:val="24"/>
                        </w:rPr>
                        <w:t>2011</w:t>
                      </w:r>
                    </w:p>
                    <w:p w14:paraId="410E35D6" w14:textId="4AFC4BA7" w:rsidR="00B24BC6" w:rsidRDefault="00B24BC6" w:rsidP="00B24BC6">
                      <w:pPr>
                        <w:spacing w:after="100"/>
                        <w:jc w:val="center"/>
                        <w:rPr>
                          <w:b/>
                          <w:color w:val="6076B4" w:themeColor="accent1"/>
                          <w:sz w:val="24"/>
                          <w:szCs w:val="24"/>
                        </w:rPr>
                      </w:pPr>
                      <w:r w:rsidRPr="00D11FB1">
                        <w:rPr>
                          <w:b/>
                          <w:color w:val="6076B4" w:themeColor="accent1"/>
                          <w:sz w:val="24"/>
                          <w:szCs w:val="24"/>
                        </w:rPr>
                        <w:t xml:space="preserve">Science &amp; Engineering, </w:t>
                      </w:r>
                      <w:r w:rsidR="00C05908" w:rsidRPr="00D11FB1">
                        <w:rPr>
                          <w:b/>
                          <w:color w:val="6076B4" w:themeColor="accent1"/>
                          <w:sz w:val="24"/>
                          <w:szCs w:val="24"/>
                        </w:rPr>
                        <w:t>$1,000,000</w:t>
                      </w:r>
                      <w:r w:rsidR="00C05908">
                        <w:rPr>
                          <w:b/>
                          <w:color w:val="6076B4" w:themeColor="accent1"/>
                          <w:sz w:val="24"/>
                          <w:szCs w:val="24"/>
                        </w:rPr>
                        <w:t xml:space="preserve">, </w:t>
                      </w:r>
                      <w:r>
                        <w:rPr>
                          <w:b/>
                          <w:color w:val="6076B4" w:themeColor="accent1"/>
                          <w:sz w:val="24"/>
                          <w:szCs w:val="24"/>
                        </w:rPr>
                        <w:t>Kumar Wickramasinghe</w:t>
                      </w:r>
                      <w:r w:rsidRPr="00D11FB1">
                        <w:rPr>
                          <w:b/>
                          <w:color w:val="6076B4" w:themeColor="accent1"/>
                          <w:sz w:val="24"/>
                          <w:szCs w:val="24"/>
                        </w:rPr>
                        <w:t xml:space="preserve"> </w:t>
                      </w:r>
                    </w:p>
                    <w:p w14:paraId="2B4A8693" w14:textId="4DA96AD5" w:rsidR="007F1E11" w:rsidRPr="00D11FB1" w:rsidRDefault="007F1E11" w:rsidP="002A4553">
                      <w:pPr>
                        <w:spacing w:before="120" w:after="0" w:line="240" w:lineRule="auto"/>
                        <w:jc w:val="center"/>
                        <w:rPr>
                          <w:b/>
                          <w:color w:val="6076B4" w:themeColor="accent1"/>
                          <w:sz w:val="24"/>
                          <w:szCs w:val="24"/>
                        </w:rPr>
                      </w:pPr>
                      <w:r>
                        <w:rPr>
                          <w:b/>
                          <w:color w:val="6076B4" w:themeColor="accent1"/>
                          <w:sz w:val="24"/>
                          <w:szCs w:val="24"/>
                        </w:rPr>
                        <w:t>201</w:t>
                      </w:r>
                      <w:r w:rsidR="00B24BC6">
                        <w:rPr>
                          <w:b/>
                          <w:color w:val="6076B4" w:themeColor="accent1"/>
                          <w:sz w:val="24"/>
                          <w:szCs w:val="24"/>
                        </w:rPr>
                        <w:t>0</w:t>
                      </w:r>
                    </w:p>
                    <w:p w14:paraId="65197876" w14:textId="009BA816" w:rsidR="007F1E11" w:rsidRDefault="00B24BC6" w:rsidP="007F1E11">
                      <w:pPr>
                        <w:spacing w:after="100"/>
                        <w:jc w:val="center"/>
                        <w:rPr>
                          <w:b/>
                          <w:color w:val="6076B4" w:themeColor="accent1"/>
                          <w:sz w:val="24"/>
                          <w:szCs w:val="24"/>
                        </w:rPr>
                      </w:pPr>
                      <w:r w:rsidRPr="00D11FB1">
                        <w:rPr>
                          <w:b/>
                          <w:color w:val="6076B4" w:themeColor="accent1"/>
                          <w:sz w:val="24"/>
                          <w:szCs w:val="24"/>
                        </w:rPr>
                        <w:t>Medical Research</w:t>
                      </w:r>
                      <w:r w:rsidR="007F1E11" w:rsidRPr="00D11FB1">
                        <w:rPr>
                          <w:b/>
                          <w:color w:val="6076B4" w:themeColor="accent1"/>
                          <w:sz w:val="24"/>
                          <w:szCs w:val="24"/>
                        </w:rPr>
                        <w:t>,</w:t>
                      </w:r>
                      <w:r w:rsidR="00C05908" w:rsidRPr="00C05908">
                        <w:rPr>
                          <w:b/>
                          <w:color w:val="6076B4" w:themeColor="accent1"/>
                          <w:sz w:val="24"/>
                          <w:szCs w:val="24"/>
                        </w:rPr>
                        <w:t xml:space="preserve"> </w:t>
                      </w:r>
                      <w:r w:rsidR="00C05908" w:rsidRPr="00D11FB1">
                        <w:rPr>
                          <w:b/>
                          <w:color w:val="6076B4" w:themeColor="accent1"/>
                          <w:sz w:val="24"/>
                          <w:szCs w:val="24"/>
                        </w:rPr>
                        <w:t>$1,000,000</w:t>
                      </w:r>
                      <w:r w:rsidR="007F1E11" w:rsidRPr="00D11FB1">
                        <w:rPr>
                          <w:b/>
                          <w:color w:val="6076B4" w:themeColor="accent1"/>
                          <w:sz w:val="24"/>
                          <w:szCs w:val="24"/>
                        </w:rPr>
                        <w:t xml:space="preserve"> </w:t>
                      </w:r>
                      <w:r w:rsidR="007F1E11">
                        <w:rPr>
                          <w:b/>
                          <w:color w:val="6076B4" w:themeColor="accent1"/>
                          <w:sz w:val="24"/>
                          <w:szCs w:val="24"/>
                        </w:rPr>
                        <w:t>Enrico Gratton</w:t>
                      </w:r>
                      <w:r w:rsidR="007F1E11" w:rsidRPr="00D11FB1">
                        <w:rPr>
                          <w:b/>
                          <w:color w:val="6076B4" w:themeColor="accent1"/>
                          <w:sz w:val="24"/>
                          <w:szCs w:val="24"/>
                        </w:rPr>
                        <w:t xml:space="preserve"> </w:t>
                      </w:r>
                    </w:p>
                    <w:p w14:paraId="35C34D07" w14:textId="576890B0" w:rsidR="00C05908" w:rsidRDefault="00C05908" w:rsidP="00C05908">
                      <w:pPr>
                        <w:spacing w:after="0"/>
                        <w:jc w:val="center"/>
                        <w:rPr>
                          <w:b/>
                          <w:color w:val="6076B4" w:themeColor="accent1"/>
                          <w:sz w:val="24"/>
                          <w:szCs w:val="24"/>
                        </w:rPr>
                      </w:pPr>
                      <w:r>
                        <w:rPr>
                          <w:b/>
                          <w:color w:val="6076B4" w:themeColor="accent1"/>
                          <w:sz w:val="24"/>
                          <w:szCs w:val="24"/>
                        </w:rPr>
                        <w:t>2001</w:t>
                      </w:r>
                    </w:p>
                    <w:p w14:paraId="206ED831" w14:textId="3E084628" w:rsidR="00C05908" w:rsidRDefault="00C05908" w:rsidP="007F1E11">
                      <w:pPr>
                        <w:spacing w:after="100"/>
                        <w:jc w:val="center"/>
                        <w:rPr>
                          <w:b/>
                          <w:color w:val="6076B4" w:themeColor="accent1"/>
                          <w:sz w:val="24"/>
                          <w:szCs w:val="24"/>
                        </w:rPr>
                      </w:pPr>
                      <w:r>
                        <w:rPr>
                          <w:b/>
                          <w:color w:val="6076B4" w:themeColor="accent1"/>
                          <w:sz w:val="24"/>
                          <w:szCs w:val="24"/>
                        </w:rPr>
                        <w:t xml:space="preserve">Science &amp; Engineering, $2,000,000, John </w:t>
                      </w:r>
                      <w:proofErr w:type="spellStart"/>
                      <w:r>
                        <w:rPr>
                          <w:b/>
                          <w:color w:val="6076B4" w:themeColor="accent1"/>
                          <w:sz w:val="24"/>
                          <w:szCs w:val="24"/>
                        </w:rPr>
                        <w:t>Southon</w:t>
                      </w:r>
                      <w:proofErr w:type="spellEnd"/>
                      <w:r>
                        <w:rPr>
                          <w:b/>
                          <w:color w:val="6076B4" w:themeColor="accent1"/>
                          <w:sz w:val="24"/>
                          <w:szCs w:val="24"/>
                        </w:rPr>
                        <w:t xml:space="preserve"> and Ellen Druffel</w:t>
                      </w:r>
                    </w:p>
                    <w:p w14:paraId="61839550" w14:textId="77777777" w:rsidR="00C05908" w:rsidRDefault="00C05908" w:rsidP="007F1E11">
                      <w:pPr>
                        <w:spacing w:after="100"/>
                        <w:jc w:val="center"/>
                        <w:rPr>
                          <w:b/>
                          <w:color w:val="6076B4" w:themeColor="accent1"/>
                          <w:sz w:val="24"/>
                          <w:szCs w:val="24"/>
                        </w:rPr>
                      </w:pPr>
                    </w:p>
                    <w:p w14:paraId="1CAA2E98" w14:textId="77777777" w:rsidR="00C05908" w:rsidRPr="00D11FB1" w:rsidRDefault="00C05908" w:rsidP="007F1E11">
                      <w:pPr>
                        <w:spacing w:after="100"/>
                        <w:jc w:val="center"/>
                        <w:rPr>
                          <w:b/>
                          <w:color w:val="6076B4" w:themeColor="accent1"/>
                          <w:sz w:val="24"/>
                          <w:szCs w:val="24"/>
                        </w:rPr>
                      </w:pPr>
                    </w:p>
                  </w:txbxContent>
                </v:textbox>
                <w10:wrap type="square" anchorx="margin" anchory="margin"/>
              </v:rect>
            </w:pict>
          </mc:Fallback>
        </mc:AlternateContent>
      </w:r>
      <w:r w:rsidR="00A4139F" w:rsidRPr="00A4139F">
        <w:rPr>
          <w:rFonts w:ascii="Calibri" w:hAnsi="Calibri"/>
          <w:sz w:val="24"/>
          <w:szCs w:val="24"/>
        </w:rPr>
        <w:t>Development of new technology and the new science it will enable</w:t>
      </w:r>
      <w:r w:rsidR="005173B1">
        <w:rPr>
          <w:rFonts w:ascii="Calibri" w:hAnsi="Calibri"/>
          <w:sz w:val="24"/>
          <w:szCs w:val="24"/>
        </w:rPr>
        <w:t>.</w:t>
      </w:r>
    </w:p>
    <w:p w14:paraId="106D2DA0" w14:textId="6B6AD97C" w:rsidR="00A74C65" w:rsidRDefault="00A74C65" w:rsidP="005173B1">
      <w:pPr>
        <w:spacing w:before="120" w:after="0"/>
        <w:rPr>
          <w:rFonts w:ascii="Calibri" w:hAnsi="Calibri"/>
          <w:iCs/>
          <w:sz w:val="24"/>
          <w:szCs w:val="24"/>
        </w:rPr>
      </w:pPr>
      <w:r w:rsidRPr="00C05908">
        <w:rPr>
          <w:rFonts w:ascii="Calibri" w:hAnsi="Calibri"/>
          <w:b/>
          <w:sz w:val="24"/>
          <w:szCs w:val="24"/>
          <w:u w:val="single"/>
        </w:rPr>
        <w:t>Not</w:t>
      </w:r>
      <w:r w:rsidRPr="00C05908">
        <w:rPr>
          <w:rFonts w:ascii="Calibri" w:hAnsi="Calibri"/>
          <w:b/>
          <w:sz w:val="24"/>
          <w:szCs w:val="24"/>
        </w:rPr>
        <w:t xml:space="preserve"> Funded by Keck:</w:t>
      </w:r>
      <w:r w:rsidRPr="00A74C65">
        <w:rPr>
          <w:rFonts w:ascii="Calibri" w:hAnsi="Calibri"/>
          <w:b/>
          <w:sz w:val="28"/>
          <w:szCs w:val="28"/>
        </w:rPr>
        <w:t xml:space="preserve"> </w:t>
      </w:r>
      <w:r w:rsidRPr="00A74C65">
        <w:rPr>
          <w:rFonts w:ascii="Calibri" w:hAnsi="Calibri"/>
          <w:iCs/>
          <w:sz w:val="24"/>
          <w:szCs w:val="24"/>
        </w:rPr>
        <w:t>Tra</w:t>
      </w:r>
      <w:r w:rsidR="003100A6">
        <w:rPr>
          <w:rFonts w:ascii="Calibri" w:hAnsi="Calibri"/>
          <w:iCs/>
          <w:sz w:val="24"/>
          <w:szCs w:val="24"/>
        </w:rPr>
        <w:t>nslational or clinical research; vector and drug development;</w:t>
      </w:r>
      <w:r w:rsidRPr="00A74C65">
        <w:rPr>
          <w:rFonts w:ascii="Calibri" w:hAnsi="Calibri"/>
          <w:iCs/>
          <w:sz w:val="24"/>
          <w:szCs w:val="24"/>
        </w:rPr>
        <w:t xml:space="preserve"> miniaturization of existing technology</w:t>
      </w:r>
      <w:r w:rsidR="003100A6">
        <w:rPr>
          <w:rFonts w:ascii="Calibri" w:hAnsi="Calibri"/>
          <w:iCs/>
          <w:sz w:val="24"/>
          <w:szCs w:val="24"/>
        </w:rPr>
        <w:t xml:space="preserve">; </w:t>
      </w:r>
      <w:r w:rsidRPr="00A74C65">
        <w:rPr>
          <w:rFonts w:ascii="Calibri" w:hAnsi="Calibri"/>
          <w:iCs/>
          <w:sz w:val="24"/>
          <w:szCs w:val="24"/>
        </w:rPr>
        <w:t>alternative energy and biodiversity studies are generally not considered.</w:t>
      </w:r>
    </w:p>
    <w:p w14:paraId="189551AA" w14:textId="0D44D332" w:rsidR="004A5F99" w:rsidRDefault="004A5F99" w:rsidP="005173B1">
      <w:pPr>
        <w:spacing w:before="120" w:after="0"/>
        <w:rPr>
          <w:rFonts w:ascii="Calibri" w:hAnsi="Calibri"/>
          <w:b/>
          <w:sz w:val="28"/>
          <w:szCs w:val="28"/>
        </w:rPr>
      </w:pPr>
      <w:r w:rsidRPr="004A5F99">
        <w:rPr>
          <w:rFonts w:ascii="Calibri" w:hAnsi="Calibri"/>
          <w:b/>
          <w:sz w:val="28"/>
          <w:szCs w:val="28"/>
        </w:rPr>
        <w:t>Submission Process</w:t>
      </w:r>
    </w:p>
    <w:p w14:paraId="77D1FAE9" w14:textId="27047ADB" w:rsidR="004A5F99" w:rsidRDefault="004A5F99" w:rsidP="005173B1">
      <w:pPr>
        <w:pStyle w:val="ListParagraph"/>
        <w:numPr>
          <w:ilvl w:val="0"/>
          <w:numId w:val="4"/>
        </w:numPr>
        <w:spacing w:after="0" w:line="276" w:lineRule="auto"/>
        <w:ind w:left="360"/>
        <w:rPr>
          <w:rFonts w:ascii="Calibri" w:hAnsi="Calibri"/>
          <w:sz w:val="24"/>
          <w:szCs w:val="24"/>
        </w:rPr>
      </w:pPr>
      <w:r>
        <w:rPr>
          <w:rFonts w:ascii="Calibri" w:hAnsi="Calibri"/>
          <w:sz w:val="24"/>
          <w:szCs w:val="24"/>
        </w:rPr>
        <w:t>T</w:t>
      </w:r>
      <w:r w:rsidR="00BF6AB9" w:rsidRPr="004A5F99">
        <w:rPr>
          <w:rFonts w:ascii="Calibri" w:hAnsi="Calibri"/>
          <w:sz w:val="24"/>
          <w:szCs w:val="24"/>
        </w:rPr>
        <w:t xml:space="preserve">wo opportunities </w:t>
      </w:r>
      <w:r w:rsidR="00A4139F">
        <w:rPr>
          <w:rFonts w:ascii="Calibri" w:hAnsi="Calibri"/>
          <w:sz w:val="24"/>
          <w:szCs w:val="24"/>
        </w:rPr>
        <w:t>per</w:t>
      </w:r>
      <w:r w:rsidR="00BF6AB9" w:rsidRPr="004A5F99">
        <w:rPr>
          <w:rFonts w:ascii="Calibri" w:hAnsi="Calibri"/>
          <w:sz w:val="24"/>
          <w:szCs w:val="24"/>
        </w:rPr>
        <w:t xml:space="preserve"> year to send in one-page white papers </w:t>
      </w:r>
      <w:r>
        <w:rPr>
          <w:rFonts w:ascii="Calibri" w:hAnsi="Calibri"/>
          <w:sz w:val="24"/>
          <w:szCs w:val="24"/>
        </w:rPr>
        <w:t>for feedback from program staff</w:t>
      </w:r>
    </w:p>
    <w:p w14:paraId="76D935C1" w14:textId="6147F140" w:rsidR="00D30C0F" w:rsidRDefault="00A4139F" w:rsidP="005173B1">
      <w:pPr>
        <w:pStyle w:val="ListParagraph"/>
        <w:numPr>
          <w:ilvl w:val="0"/>
          <w:numId w:val="4"/>
        </w:numPr>
        <w:spacing w:after="0" w:line="276" w:lineRule="auto"/>
        <w:ind w:left="360"/>
        <w:rPr>
          <w:rFonts w:ascii="Calibri" w:hAnsi="Calibri"/>
          <w:sz w:val="24"/>
          <w:szCs w:val="24"/>
        </w:rPr>
      </w:pPr>
      <w:r>
        <w:rPr>
          <w:rFonts w:ascii="Calibri" w:hAnsi="Calibri"/>
          <w:sz w:val="24"/>
          <w:szCs w:val="24"/>
        </w:rPr>
        <w:t>T</w:t>
      </w:r>
      <w:r w:rsidR="00BF6AB9" w:rsidRPr="004A5F99">
        <w:rPr>
          <w:rFonts w:ascii="Calibri" w:hAnsi="Calibri"/>
          <w:sz w:val="24"/>
          <w:szCs w:val="24"/>
        </w:rPr>
        <w:t>wo requests can b</w:t>
      </w:r>
      <w:r w:rsidR="00D30C0F">
        <w:rPr>
          <w:rFonts w:ascii="Calibri" w:hAnsi="Calibri"/>
          <w:sz w:val="24"/>
          <w:szCs w:val="24"/>
        </w:rPr>
        <w:t>e submitted in any given cycle-</w:t>
      </w:r>
      <w:r w:rsidR="00BF6AB9" w:rsidRPr="004A5F99">
        <w:rPr>
          <w:rFonts w:ascii="Calibri" w:hAnsi="Calibri"/>
          <w:sz w:val="24"/>
          <w:szCs w:val="24"/>
        </w:rPr>
        <w:t>one each in Science/Engineering and Medical Research</w:t>
      </w:r>
    </w:p>
    <w:p w14:paraId="477C0FE4" w14:textId="40BB4C7D" w:rsidR="00BF6AB9" w:rsidRPr="004A5F99" w:rsidRDefault="00D30C0F" w:rsidP="005173B1">
      <w:pPr>
        <w:pStyle w:val="ListParagraph"/>
        <w:numPr>
          <w:ilvl w:val="0"/>
          <w:numId w:val="4"/>
        </w:numPr>
        <w:spacing w:after="0" w:line="276" w:lineRule="auto"/>
        <w:ind w:left="360"/>
        <w:rPr>
          <w:rFonts w:ascii="Calibri" w:hAnsi="Calibri"/>
          <w:sz w:val="24"/>
          <w:szCs w:val="24"/>
        </w:rPr>
      </w:pPr>
      <w:r>
        <w:rPr>
          <w:rFonts w:ascii="Calibri" w:hAnsi="Calibri"/>
          <w:sz w:val="24"/>
          <w:szCs w:val="24"/>
        </w:rPr>
        <w:t>P</w:t>
      </w:r>
      <w:r w:rsidR="00BF6AB9" w:rsidRPr="004A5F99">
        <w:rPr>
          <w:rFonts w:ascii="Calibri" w:hAnsi="Calibri"/>
          <w:sz w:val="24"/>
          <w:szCs w:val="24"/>
        </w:rPr>
        <w:t xml:space="preserve">rocess is overseen as a limited submission by the Office of Research.  Contents of the </w:t>
      </w:r>
      <w:r w:rsidR="00524D42">
        <w:rPr>
          <w:rFonts w:ascii="Calibri" w:hAnsi="Calibri"/>
          <w:sz w:val="24"/>
          <w:szCs w:val="24"/>
        </w:rPr>
        <w:t>concept</w:t>
      </w:r>
      <w:r w:rsidR="00BF6AB9" w:rsidRPr="004A5F99">
        <w:rPr>
          <w:rFonts w:ascii="Calibri" w:hAnsi="Calibri"/>
          <w:sz w:val="24"/>
          <w:szCs w:val="24"/>
        </w:rPr>
        <w:t xml:space="preserve"> paper are included </w:t>
      </w:r>
      <w:r w:rsidR="00D114CB">
        <w:rPr>
          <w:rFonts w:ascii="Calibri" w:hAnsi="Calibri"/>
          <w:sz w:val="24"/>
          <w:szCs w:val="24"/>
        </w:rPr>
        <w:t>below</w:t>
      </w:r>
      <w:r w:rsidR="00450B6C" w:rsidRPr="004A5F99">
        <w:rPr>
          <w:rFonts w:ascii="Calibri" w:hAnsi="Calibri"/>
          <w:sz w:val="24"/>
          <w:szCs w:val="24"/>
        </w:rPr>
        <w:t>.</w:t>
      </w:r>
      <w:bookmarkStart w:id="0" w:name="_GoBack"/>
      <w:bookmarkEnd w:id="0"/>
    </w:p>
    <w:p w14:paraId="4C2E87A0" w14:textId="77777777" w:rsidR="00D30C0F" w:rsidRPr="00F20D3D" w:rsidRDefault="00D30C0F" w:rsidP="005173B1">
      <w:pPr>
        <w:pStyle w:val="Heading1"/>
        <w:spacing w:before="120" w:line="276" w:lineRule="auto"/>
        <w:rPr>
          <w:rFonts w:ascii="Calibri" w:hAnsi="Calibri"/>
          <w:b/>
          <w:i w:val="0"/>
          <w:color w:val="auto"/>
          <w:sz w:val="24"/>
          <w:szCs w:val="24"/>
        </w:rPr>
      </w:pPr>
      <w:r w:rsidRPr="00F20D3D">
        <w:rPr>
          <w:rFonts w:ascii="Calibri" w:hAnsi="Calibri"/>
          <w:b/>
          <w:i w:val="0"/>
          <w:color w:val="auto"/>
          <w:sz w:val="24"/>
          <w:szCs w:val="24"/>
        </w:rPr>
        <w:t>One-page concept papers</w:t>
      </w:r>
    </w:p>
    <w:p w14:paraId="00B9A168" w14:textId="77777777" w:rsidR="001670A1" w:rsidRPr="001670A1" w:rsidRDefault="001670A1" w:rsidP="001670A1">
      <w:pPr>
        <w:pStyle w:val="ListParagraph"/>
        <w:numPr>
          <w:ilvl w:val="0"/>
          <w:numId w:val="4"/>
        </w:numPr>
        <w:spacing w:after="0" w:line="276" w:lineRule="auto"/>
        <w:ind w:left="360"/>
        <w:rPr>
          <w:rFonts w:ascii="Calibri" w:hAnsi="Calibri"/>
          <w:b/>
          <w:sz w:val="24"/>
          <w:szCs w:val="24"/>
        </w:rPr>
      </w:pPr>
      <w:r w:rsidRPr="001670A1">
        <w:rPr>
          <w:rFonts w:ascii="Calibri" w:hAnsi="Calibri"/>
          <w:b/>
          <w:sz w:val="24"/>
          <w:szCs w:val="24"/>
        </w:rPr>
        <w:t>Overview:</w:t>
      </w:r>
      <w:r w:rsidRPr="001670A1">
        <w:rPr>
          <w:rFonts w:ascii="Calibri" w:hAnsi="Calibri"/>
          <w:sz w:val="24"/>
          <w:szCs w:val="24"/>
        </w:rPr>
        <w:t xml:space="preserve">  Provide an executive summary written for a well-educated lay audience. Include summary of the goals, any pilot studies or data, unique aspects and significance of the project.  </w:t>
      </w:r>
      <w:r w:rsidRPr="001670A1">
        <w:rPr>
          <w:rFonts w:ascii="Calibri" w:hAnsi="Calibri"/>
          <w:b/>
          <w:sz w:val="24"/>
          <w:szCs w:val="24"/>
        </w:rPr>
        <w:t>Clearly define what “new science” this project would enable.</w:t>
      </w:r>
    </w:p>
    <w:p w14:paraId="6C71CA73" w14:textId="77777777" w:rsidR="001670A1" w:rsidRPr="001670A1" w:rsidRDefault="001670A1" w:rsidP="001670A1">
      <w:pPr>
        <w:pStyle w:val="ListParagraph"/>
        <w:numPr>
          <w:ilvl w:val="0"/>
          <w:numId w:val="4"/>
        </w:numPr>
        <w:spacing w:after="0" w:line="276" w:lineRule="auto"/>
        <w:ind w:left="360"/>
        <w:rPr>
          <w:rFonts w:ascii="Calibri" w:hAnsi="Calibri"/>
          <w:sz w:val="24"/>
          <w:szCs w:val="24"/>
        </w:rPr>
      </w:pPr>
      <w:r w:rsidRPr="001670A1">
        <w:rPr>
          <w:rFonts w:ascii="Calibri" w:hAnsi="Calibri"/>
          <w:b/>
          <w:sz w:val="24"/>
          <w:szCs w:val="24"/>
        </w:rPr>
        <w:t>Methodology:</w:t>
      </w:r>
      <w:r w:rsidRPr="001670A1">
        <w:rPr>
          <w:rFonts w:ascii="Calibri" w:hAnsi="Calibri"/>
          <w:sz w:val="24"/>
          <w:szCs w:val="24"/>
        </w:rPr>
        <w:t xml:space="preserve">  briefly describe your approach – “how” not just “what” you will do.</w:t>
      </w:r>
    </w:p>
    <w:p w14:paraId="64709C68" w14:textId="77777777" w:rsidR="001670A1" w:rsidRPr="001670A1" w:rsidRDefault="001670A1" w:rsidP="001670A1">
      <w:pPr>
        <w:pStyle w:val="ListParagraph"/>
        <w:numPr>
          <w:ilvl w:val="0"/>
          <w:numId w:val="4"/>
        </w:numPr>
        <w:spacing w:after="0" w:line="276" w:lineRule="auto"/>
        <w:ind w:left="360"/>
        <w:rPr>
          <w:rFonts w:ascii="Calibri" w:hAnsi="Calibri"/>
          <w:sz w:val="24"/>
          <w:szCs w:val="24"/>
        </w:rPr>
      </w:pPr>
      <w:r w:rsidRPr="001670A1">
        <w:rPr>
          <w:rFonts w:ascii="Calibri" w:hAnsi="Calibri"/>
          <w:b/>
          <w:sz w:val="24"/>
          <w:szCs w:val="24"/>
        </w:rPr>
        <w:t>Key Personnel:</w:t>
      </w:r>
      <w:r w:rsidRPr="001670A1">
        <w:rPr>
          <w:rFonts w:ascii="Calibri" w:hAnsi="Calibri"/>
          <w:sz w:val="24"/>
          <w:szCs w:val="24"/>
        </w:rPr>
        <w:t> </w:t>
      </w:r>
      <w:r w:rsidRPr="001670A1">
        <w:rPr>
          <w:rFonts w:ascii="Calibri" w:hAnsi="Calibri"/>
          <w:sz w:val="24"/>
          <w:szCs w:val="24"/>
        </w:rPr>
        <w:t> </w:t>
      </w:r>
      <w:r w:rsidRPr="001670A1">
        <w:rPr>
          <w:rFonts w:ascii="Calibri" w:hAnsi="Calibri"/>
          <w:sz w:val="24"/>
          <w:szCs w:val="24"/>
        </w:rPr>
        <w:t>Name the key personnel and describe their expertise, role in this project, and any collaborations/partnerships.</w:t>
      </w:r>
    </w:p>
    <w:p w14:paraId="4F2D261C" w14:textId="77777777" w:rsidR="001670A1" w:rsidRPr="001670A1" w:rsidRDefault="001670A1" w:rsidP="001670A1">
      <w:pPr>
        <w:pStyle w:val="ListParagraph"/>
        <w:numPr>
          <w:ilvl w:val="0"/>
          <w:numId w:val="4"/>
        </w:numPr>
        <w:spacing w:after="0" w:line="276" w:lineRule="auto"/>
        <w:ind w:left="360"/>
        <w:rPr>
          <w:rFonts w:ascii="Calibri" w:hAnsi="Calibri"/>
          <w:sz w:val="24"/>
          <w:szCs w:val="24"/>
        </w:rPr>
      </w:pPr>
      <w:r w:rsidRPr="001670A1">
        <w:rPr>
          <w:rFonts w:ascii="Calibri" w:hAnsi="Calibri"/>
          <w:b/>
          <w:sz w:val="24"/>
          <w:szCs w:val="24"/>
        </w:rPr>
        <w:t>Budget:</w:t>
      </w:r>
      <w:r w:rsidRPr="001670A1">
        <w:rPr>
          <w:rFonts w:ascii="Calibri" w:hAnsi="Calibri"/>
          <w:sz w:val="24"/>
          <w:szCs w:val="24"/>
        </w:rPr>
        <w:t>  State total cost of this project, amount requested from the Keck Foundation, and the amount of institutional support if any. Briefly describe how funds requested from Keck will be allocated among capital, personnel and equipment. </w:t>
      </w:r>
    </w:p>
    <w:p w14:paraId="121BE255" w14:textId="77777777" w:rsidR="001670A1" w:rsidRPr="001670A1" w:rsidRDefault="001670A1" w:rsidP="001670A1">
      <w:pPr>
        <w:pStyle w:val="ListParagraph"/>
        <w:numPr>
          <w:ilvl w:val="0"/>
          <w:numId w:val="4"/>
        </w:numPr>
        <w:spacing w:after="0" w:line="276" w:lineRule="auto"/>
        <w:ind w:left="360"/>
        <w:rPr>
          <w:rFonts w:ascii="Calibri" w:hAnsi="Calibri"/>
          <w:sz w:val="24"/>
          <w:szCs w:val="24"/>
        </w:rPr>
      </w:pPr>
      <w:r w:rsidRPr="001670A1">
        <w:rPr>
          <w:rFonts w:ascii="Calibri" w:hAnsi="Calibri"/>
          <w:b/>
          <w:sz w:val="24"/>
          <w:szCs w:val="24"/>
        </w:rPr>
        <w:t>Justification for WMKF support:</w:t>
      </w:r>
      <w:r w:rsidRPr="001670A1">
        <w:rPr>
          <w:rFonts w:ascii="Calibri" w:hAnsi="Calibri"/>
          <w:sz w:val="24"/>
          <w:szCs w:val="24"/>
        </w:rPr>
        <w:t> </w:t>
      </w:r>
      <w:r w:rsidRPr="001670A1">
        <w:rPr>
          <w:rFonts w:ascii="Calibri" w:hAnsi="Calibri"/>
          <w:sz w:val="24"/>
          <w:szCs w:val="24"/>
        </w:rPr>
        <w:t> </w:t>
      </w:r>
      <w:r w:rsidRPr="001670A1">
        <w:rPr>
          <w:rFonts w:ascii="Calibri" w:hAnsi="Calibri"/>
          <w:sz w:val="24"/>
          <w:szCs w:val="24"/>
        </w:rPr>
        <w:t>Explain why support from the Keck Foundation is essential for this project (i.e. this project cannot be, or is not likely to be supported by NIH, NSF or other typical funding agencies).</w:t>
      </w:r>
    </w:p>
    <w:p w14:paraId="386591B7" w14:textId="363A96D8" w:rsidR="00D35FDF" w:rsidRPr="001670A1" w:rsidRDefault="00D35FDF" w:rsidP="001670A1">
      <w:pPr>
        <w:pStyle w:val="ListParagraph"/>
        <w:spacing w:after="0" w:line="276" w:lineRule="auto"/>
        <w:ind w:left="360" w:firstLine="0"/>
        <w:rPr>
          <w:rFonts w:ascii="Calibri" w:hAnsi="Calibri"/>
          <w:sz w:val="24"/>
          <w:szCs w:val="24"/>
        </w:rPr>
      </w:pPr>
    </w:p>
    <w:sectPr w:rsidR="00D35FDF" w:rsidRPr="001670A1" w:rsidSect="002A4553">
      <w:type w:val="continuous"/>
      <w:pgSz w:w="12240" w:h="15840"/>
      <w:pgMar w:top="936" w:right="936" w:bottom="936" w:left="936" w:header="720" w:footer="720" w:gutter="0"/>
      <w:cols w:num="2" w:space="576" w:equalWidth="0">
        <w:col w:w="6192" w:space="576"/>
        <w:col w:w="360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F04BF" w14:textId="77777777" w:rsidR="004B50CD" w:rsidRDefault="004B50CD" w:rsidP="005767ED">
      <w:pPr>
        <w:spacing w:after="0" w:line="240" w:lineRule="auto"/>
      </w:pPr>
      <w:r>
        <w:separator/>
      </w:r>
    </w:p>
  </w:endnote>
  <w:endnote w:type="continuationSeparator" w:id="0">
    <w:p w14:paraId="3C993729" w14:textId="77777777" w:rsidR="004B50CD" w:rsidRDefault="004B50CD" w:rsidP="0057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Palatino Linotype">
    <w:panose1 w:val="02040502050505030304"/>
    <w:charset w:val="00"/>
    <w:family w:val="roman"/>
    <w:pitch w:val="variable"/>
    <w:sig w:usb0="E0000287" w:usb1="40000013"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HY중고딕">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96A0E" w14:textId="77777777" w:rsidR="004B50CD" w:rsidRDefault="004B50CD" w:rsidP="005767ED">
      <w:pPr>
        <w:spacing w:after="0" w:line="240" w:lineRule="auto"/>
      </w:pPr>
      <w:r>
        <w:separator/>
      </w:r>
    </w:p>
  </w:footnote>
  <w:footnote w:type="continuationSeparator" w:id="0">
    <w:p w14:paraId="19BFBD14" w14:textId="77777777" w:rsidR="004B50CD" w:rsidRDefault="004B50CD" w:rsidP="00576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952EE" w14:textId="77777777" w:rsidR="005767ED" w:rsidRDefault="005767ED" w:rsidP="005767ED">
    <w:pPr>
      <w:pStyle w:val="Header"/>
      <w:ind w:left="720"/>
      <w:jc w:val="right"/>
      <w:rPr>
        <w:rFonts w:ascii="Calibri" w:hAnsi="Calibri"/>
        <w:color w:val="0070C0"/>
      </w:rPr>
    </w:pPr>
    <w:r w:rsidRPr="005767ED">
      <w:rPr>
        <w:rFonts w:ascii="Calibri" w:hAnsi="Calibri"/>
        <w:color w:val="0070C0"/>
      </w:rPr>
      <w:t>W. M. Keck Foundation</w:t>
    </w:r>
  </w:p>
  <w:p w14:paraId="177F15CF" w14:textId="77777777" w:rsidR="005767ED" w:rsidRPr="005767ED" w:rsidRDefault="005767ED" w:rsidP="005767ED">
    <w:pPr>
      <w:pStyle w:val="Header"/>
      <w:ind w:left="720"/>
      <w:jc w:val="right"/>
      <w:rPr>
        <w:rFonts w:ascii="Calibri" w:hAnsi="Calibri"/>
        <w:color w:val="0070C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6FEC5" w14:textId="77777777" w:rsidR="00D93A66" w:rsidRDefault="00D93A66">
    <w:pPr>
      <w:pStyle w:val="Header"/>
    </w:pPr>
  </w:p>
  <w:p w14:paraId="2F88B238" w14:textId="77777777" w:rsidR="00D93A66" w:rsidRDefault="00D93A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90424"/>
    <w:multiLevelType w:val="hybridMultilevel"/>
    <w:tmpl w:val="14822C8E"/>
    <w:lvl w:ilvl="0" w:tplc="39B6751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14BF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5E84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69C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3409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F023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18AD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5C9A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722B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6D3E2A"/>
    <w:multiLevelType w:val="hybridMultilevel"/>
    <w:tmpl w:val="3CD6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52203"/>
    <w:multiLevelType w:val="multilevel"/>
    <w:tmpl w:val="0D7E1BC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332D7AE0"/>
    <w:multiLevelType w:val="hybridMultilevel"/>
    <w:tmpl w:val="613EDEDA"/>
    <w:lvl w:ilvl="0" w:tplc="135E4A8E">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7092CC">
      <w:start w:val="1"/>
      <w:numFmt w:val="bullet"/>
      <w:lvlText w:val="•"/>
      <w:lvlJc w:val="left"/>
      <w:pPr>
        <w:ind w:left="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A0C77C">
      <w:start w:val="1"/>
      <w:numFmt w:val="bullet"/>
      <w:lvlText w:val="▪"/>
      <w:lvlJc w:val="left"/>
      <w:pPr>
        <w:ind w:left="1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64AF90">
      <w:start w:val="1"/>
      <w:numFmt w:val="bullet"/>
      <w:lvlText w:val="•"/>
      <w:lvlJc w:val="left"/>
      <w:pPr>
        <w:ind w:left="2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5E289C">
      <w:start w:val="1"/>
      <w:numFmt w:val="bullet"/>
      <w:lvlText w:val="o"/>
      <w:lvlJc w:val="left"/>
      <w:pPr>
        <w:ind w:left="2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26D77E">
      <w:start w:val="1"/>
      <w:numFmt w:val="bullet"/>
      <w:lvlText w:val="▪"/>
      <w:lvlJc w:val="left"/>
      <w:pPr>
        <w:ind w:left="3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0E55AA">
      <w:start w:val="1"/>
      <w:numFmt w:val="bullet"/>
      <w:lvlText w:val="•"/>
      <w:lvlJc w:val="left"/>
      <w:pPr>
        <w:ind w:left="4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D2D782">
      <w:start w:val="1"/>
      <w:numFmt w:val="bullet"/>
      <w:lvlText w:val="o"/>
      <w:lvlJc w:val="left"/>
      <w:pPr>
        <w:ind w:left="4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425BCC">
      <w:start w:val="1"/>
      <w:numFmt w:val="bullet"/>
      <w:lvlText w:val="▪"/>
      <w:lvlJc w:val="left"/>
      <w:pPr>
        <w:ind w:left="56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5637115"/>
    <w:multiLevelType w:val="hybridMultilevel"/>
    <w:tmpl w:val="19B8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AB9"/>
    <w:rsid w:val="0001601D"/>
    <w:rsid w:val="000C52AC"/>
    <w:rsid w:val="000F5456"/>
    <w:rsid w:val="00107264"/>
    <w:rsid w:val="001670A1"/>
    <w:rsid w:val="0021494A"/>
    <w:rsid w:val="00227342"/>
    <w:rsid w:val="002A4553"/>
    <w:rsid w:val="002A4648"/>
    <w:rsid w:val="003100A6"/>
    <w:rsid w:val="003B33FC"/>
    <w:rsid w:val="003C6341"/>
    <w:rsid w:val="00450B6C"/>
    <w:rsid w:val="00451A4B"/>
    <w:rsid w:val="004A5F99"/>
    <w:rsid w:val="004B50CD"/>
    <w:rsid w:val="005173B1"/>
    <w:rsid w:val="00524D42"/>
    <w:rsid w:val="005767ED"/>
    <w:rsid w:val="00594892"/>
    <w:rsid w:val="005F508A"/>
    <w:rsid w:val="00630B9B"/>
    <w:rsid w:val="006943D8"/>
    <w:rsid w:val="007970D3"/>
    <w:rsid w:val="007F1E11"/>
    <w:rsid w:val="00835CC1"/>
    <w:rsid w:val="009601AC"/>
    <w:rsid w:val="00A075B0"/>
    <w:rsid w:val="00A4139F"/>
    <w:rsid w:val="00A47C7A"/>
    <w:rsid w:val="00A74C65"/>
    <w:rsid w:val="00AB0944"/>
    <w:rsid w:val="00B24BC6"/>
    <w:rsid w:val="00BE2C6B"/>
    <w:rsid w:val="00BF6AB9"/>
    <w:rsid w:val="00C05908"/>
    <w:rsid w:val="00C5320F"/>
    <w:rsid w:val="00D114CB"/>
    <w:rsid w:val="00D11FB1"/>
    <w:rsid w:val="00D30C0F"/>
    <w:rsid w:val="00D35FDF"/>
    <w:rsid w:val="00D80458"/>
    <w:rsid w:val="00D93A66"/>
    <w:rsid w:val="00E11F11"/>
    <w:rsid w:val="00E352DB"/>
    <w:rsid w:val="00E57D31"/>
    <w:rsid w:val="00E80FBF"/>
    <w:rsid w:val="00F20D3D"/>
    <w:rsid w:val="00F76F7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1312A"/>
  <w15:docId w15:val="{9A2EA673-DC24-4E39-A58E-90D23B06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lang w:eastAsia="en-US"/>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lang w:eastAsia="en-US"/>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lang w:eastAsia="en-US"/>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lang w:eastAsia="en-US"/>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2F5897" w:themeColor="text2"/>
      <w:lang w:eastAsia="en-US"/>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2F5897" w:themeColor="text2"/>
      <w:sz w:val="21"/>
      <w:lang w:eastAsia="en-US"/>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lang w:eastAsia="en-US"/>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lang w:eastAsia="en-US"/>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6076B4" w:themeColor="accent1"/>
      <w:sz w:val="32"/>
      <w:szCs w:val="32"/>
      <w:lang w:eastAsia="en-U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000000" w:themeColor="text1"/>
      <w:spacing w:val="15"/>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2F5897" w:themeColor="text2"/>
      <w:sz w:val="28"/>
      <w:szCs w:val="26"/>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2F5897" w:themeColor="text2"/>
      <w:sz w:val="23"/>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2F5897" w:themeColor="text2"/>
      <w:sz w:val="23"/>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897" w:themeColor="text2"/>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F5897" w:themeColor="text2"/>
      <w:sz w:val="21"/>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1"/>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themeColor="text1"/>
      <w:sz w:val="20"/>
      <w:szCs w:val="2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themeColor="text1"/>
      <w:sz w:val="20"/>
      <w:szCs w:val="20"/>
      <w:lang w:eastAsia="en-US"/>
    </w:rPr>
  </w:style>
  <w:style w:type="paragraph" w:styleId="Caption">
    <w:name w:val="caption"/>
    <w:basedOn w:val="Normal"/>
    <w:next w:val="Normal"/>
    <w:uiPriority w:val="35"/>
    <w:semiHidden/>
    <w:unhideWhenUsed/>
    <w:qFormat/>
    <w:pPr>
      <w:spacing w:line="240" w:lineRule="auto"/>
    </w:pPr>
    <w:rPr>
      <w:b/>
      <w:bCs/>
      <w:color w:val="2F5897" w:themeColor="text2"/>
      <w:sz w:val="18"/>
      <w:szCs w:val="18"/>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2F5897" w:themeColor="text2"/>
      <w:spacing w:val="5"/>
      <w:kern w:val="28"/>
      <w:sz w:val="60"/>
      <w:szCs w:val="56"/>
      <w14:ligatures w14:val="standardContextual"/>
      <w14:cntxtAlts/>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
    <w:name w:val="No Spacing"/>
    <w:link w:val="NoSpacingChar"/>
    <w:uiPriority w:val="1"/>
    <w:qFormat/>
    <w:pPr>
      <w:spacing w:after="0" w:line="240" w:lineRule="auto"/>
    </w:pPr>
    <w:rPr>
      <w:lang w:eastAsia="en-US"/>
    </w:rPr>
  </w:style>
  <w:style w:type="character" w:customStyle="1" w:styleId="NoSpacingChar">
    <w:name w:val="No Spacing Char"/>
    <w:basedOn w:val="DefaultParagraphFont"/>
    <w:link w:val="NoSpacing"/>
    <w:uiPriority w:val="1"/>
    <w:rPr>
      <w:lang w:eastAsia="en-US"/>
    </w:rPr>
  </w:style>
  <w:style w:type="paragraph" w:styleId="ListParagraph">
    <w:name w:val="List Paragraph"/>
    <w:basedOn w:val="Normal"/>
    <w:uiPriority w:val="34"/>
    <w:qFormat/>
    <w:pPr>
      <w:spacing w:after="160" w:line="240" w:lineRule="auto"/>
      <w:ind w:left="1008" w:hanging="288"/>
      <w:contextualSpacing/>
    </w:pPr>
    <w:rPr>
      <w:rFonts w:eastAsiaTheme="minorHAnsi"/>
      <w:sz w:val="21"/>
      <w:lang w:eastAsia="en-US"/>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sz w:val="24"/>
      <w:lang w:eastAsia="en-US" w:bidi="hi-IN"/>
    </w:rPr>
  </w:style>
  <w:style w:type="character" w:customStyle="1" w:styleId="QuoteChar">
    <w:name w:val="Quote Char"/>
    <w:basedOn w:val="DefaultParagraphFont"/>
    <w:link w:val="Quote"/>
    <w:uiPriority w:val="29"/>
    <w:rPr>
      <w:rFonts w:asciiTheme="majorHAnsi" w:hAnsiTheme="majorHAnsi"/>
      <w:i/>
      <w:iCs/>
      <w:color w:val="6076B4" w:themeColor="accent1"/>
      <w:sz w:val="24"/>
      <w:lang w:eastAsia="en-US"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FFFFFF" w:themeColor="background1"/>
      <w:sz w:val="24"/>
      <w:lang w:eastAsia="en-US"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FFFFFF" w:themeColor="background1"/>
      <w:sz w:val="24"/>
      <w:shd w:val="clear" w:color="auto" w:fill="6076B4" w:themeFill="accent1"/>
      <w:lang w:eastAsia="en-US" w:bidi="hi-IN"/>
      <w14:ligatures w14:val="standardContextual"/>
      <w14:cntxtAlts/>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000000"/>
    </w:rPr>
  </w:style>
  <w:style w:type="character" w:styleId="SubtleReference">
    <w:name w:val="Subtle Reference"/>
    <w:basedOn w:val="DefaultParagraphFont"/>
    <w:uiPriority w:val="31"/>
    <w:qFormat/>
    <w:rPr>
      <w:smallCaps/>
      <w:color w:val="000000"/>
      <w:u w:val="single"/>
    </w:rPr>
  </w:style>
  <w:style w:type="character" w:styleId="IntenseReference">
    <w:name w:val="Intense Reference"/>
    <w:basedOn w:val="DefaultParagraphFont"/>
    <w:uiPriority w:val="32"/>
    <w:qFormat/>
    <w:rPr>
      <w:b/>
      <w:bCs/>
      <w:color w:val="000000"/>
      <w:spacing w:val="5"/>
      <w:u w:val="single"/>
    </w:rPr>
  </w:style>
  <w:style w:type="character" w:styleId="BookTitle">
    <w:name w:val="Book Title"/>
    <w:basedOn w:val="DefaultParagraphFont"/>
    <w:uiPriority w:val="33"/>
    <w:qFormat/>
    <w:rPr>
      <w:b/>
      <w:bCs/>
      <w:smallCaps/>
      <w:spacing w:val="10"/>
    </w:rPr>
  </w:style>
  <w:style w:type="paragraph" w:styleId="TOC1">
    <w:name w:val="toc 1"/>
    <w:basedOn w:val="Normal"/>
    <w:next w:val="Normal"/>
    <w:autoRedefine/>
    <w:uiPriority w:val="39"/>
    <w:semiHidden/>
    <w:unhideWhenUsed/>
    <w:pPr>
      <w:spacing w:after="100"/>
    </w:pPr>
    <w:rPr>
      <w:lang w:eastAsia="ja-JP"/>
    </w:rPr>
  </w:style>
  <w:style w:type="table" w:styleId="TableGrid">
    <w:name w:val="Table Grid"/>
    <w:basedOn w:val="TableNorma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apple-converted-space">
    <w:name w:val="apple-converted-space"/>
    <w:basedOn w:val="DefaultParagraphFont"/>
    <w:rsid w:val="00F76F7C"/>
  </w:style>
  <w:style w:type="paragraph" w:styleId="Header">
    <w:name w:val="header"/>
    <w:basedOn w:val="Normal"/>
    <w:link w:val="HeaderChar"/>
    <w:uiPriority w:val="99"/>
    <w:unhideWhenUsed/>
    <w:rsid w:val="00576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7ED"/>
  </w:style>
  <w:style w:type="paragraph" w:styleId="Footer">
    <w:name w:val="footer"/>
    <w:basedOn w:val="Normal"/>
    <w:link w:val="FooterChar"/>
    <w:uiPriority w:val="99"/>
    <w:unhideWhenUsed/>
    <w:rsid w:val="00576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7ED"/>
  </w:style>
  <w:style w:type="character" w:styleId="Hyperlink">
    <w:name w:val="Hyperlink"/>
    <w:basedOn w:val="DefaultParagraphFont"/>
    <w:uiPriority w:val="99"/>
    <w:unhideWhenUsed/>
    <w:rsid w:val="00107264"/>
    <w:rPr>
      <w:color w:val="3399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rdmr\AppData\Roaming\Microsoft\Templates\Newsletter%20(Executive%20design,%202%20page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2017-11-28T00:00:00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C613A5-8D02-4CA4-90EF-A22EA37BE049}">
  <ds:schemaRefs>
    <ds:schemaRef ds:uri="http://schemas.microsoft.com/sharepoint/v3/contenttype/forms"/>
  </ds:schemaRefs>
</ds:datastoreItem>
</file>

<file path=customXml/itemProps3.xml><?xml version="1.0" encoding="utf-8"?>
<ds:datastoreItem xmlns:ds="http://schemas.openxmlformats.org/officeDocument/2006/customXml" ds:itemID="{BE0DB416-80EA-490D-B105-800F7A22E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(Executive design, 2 pages)</Template>
  <TotalTime>5</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 M. Keck Foundation</vt:lpstr>
    </vt:vector>
  </TitlesOfParts>
  <Company>UC Irvine Foundation Relations</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M. Keck Foundation</dc:title>
  <dc:creator>M. Roxanne Ford</dc:creator>
  <cp:keywords/>
  <cp:lastModifiedBy>M. Roxanne Ford</cp:lastModifiedBy>
  <cp:revision>3</cp:revision>
  <cp:lastPrinted>2016-05-16T21:00:00Z</cp:lastPrinted>
  <dcterms:created xsi:type="dcterms:W3CDTF">2017-11-16T23:56:00Z</dcterms:created>
  <dcterms:modified xsi:type="dcterms:W3CDTF">2017-11-28T22:32:00Z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TC017730579991</vt:lpwstr>
  </property>
</Properties>
</file>